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9866"/>
      </w:tblGrid>
      <w:tr w:rsidR="002A34B5" w14:paraId="236F219F" w14:textId="77777777">
        <w:trPr>
          <w:cantSplit/>
        </w:trPr>
        <w:tc>
          <w:tcPr>
            <w:tcW w:w="9866" w:type="dxa"/>
            <w:tcBorders>
              <w:top w:val="nil"/>
              <w:left w:val="nil"/>
              <w:bottom w:val="single" w:sz="18" w:space="0" w:color="D4B557"/>
              <w:right w:val="nil"/>
            </w:tcBorders>
            <w:shd w:val="clear" w:color="auto" w:fill="123449"/>
            <w:tcMar>
              <w:top w:w="150" w:type="dxa"/>
              <w:left w:w="230" w:type="dxa"/>
              <w:bottom w:w="150" w:type="dxa"/>
              <w:right w:w="230" w:type="dxa"/>
            </w:tcMar>
          </w:tcPr>
          <w:p w14:paraId="1772D4E1" w14:textId="77777777" w:rsidR="002A34B5" w:rsidRDefault="00000000">
            <w:pPr>
              <w:spacing w:after="40"/>
            </w:pPr>
            <w:r>
              <w:rPr>
                <w:b/>
                <w:bCs/>
                <w:caps/>
                <w:color w:val="D4B557"/>
                <w:spacing w:val="26"/>
                <w:sz w:val="13"/>
                <w:szCs w:val="13"/>
              </w:rPr>
              <w:t>Peer-</w:t>
            </w:r>
            <w:proofErr w:type="gramStart"/>
            <w:r>
              <w:rPr>
                <w:b/>
                <w:bCs/>
                <w:caps/>
                <w:color w:val="D4B557"/>
                <w:spacing w:val="26"/>
                <w:sz w:val="13"/>
                <w:szCs w:val="13"/>
              </w:rPr>
              <w:t>reviewed  ·</w:t>
            </w:r>
            <w:proofErr w:type="gramEnd"/>
            <w:r>
              <w:rPr>
                <w:b/>
                <w:bCs/>
                <w:caps/>
                <w:color w:val="D4B557"/>
                <w:spacing w:val="26"/>
                <w:sz w:val="13"/>
                <w:szCs w:val="13"/>
              </w:rPr>
              <w:t xml:space="preserve">  Open access</w:t>
            </w:r>
          </w:p>
          <w:p w14:paraId="2B5D6F84" w14:textId="77777777" w:rsidR="002A34B5" w:rsidRDefault="00000000">
            <w:pPr>
              <w:spacing w:after="60"/>
            </w:pPr>
            <w:r>
              <w:rPr>
                <w:b/>
                <w:bCs/>
                <w:color w:val="FFFFFF"/>
                <w:sz w:val="26"/>
                <w:szCs w:val="26"/>
              </w:rPr>
              <w:t>Sriwijaya Journal of Forensic and Medicolegal</w:t>
            </w:r>
          </w:p>
          <w:p w14:paraId="3A8BE223" w14:textId="77777777" w:rsidR="002A34B5" w:rsidRDefault="00000000">
            <w:pPr>
              <w:tabs>
                <w:tab w:val="right" w:pos="9396"/>
              </w:tabs>
            </w:pPr>
            <w:r>
              <w:rPr>
                <w:color w:val="C9DEE8"/>
                <w:sz w:val="14"/>
                <w:szCs w:val="14"/>
              </w:rPr>
              <w:t>Vol. [Vol], No. [No] ([Year]), pp. [x]–[</w:t>
            </w:r>
            <w:proofErr w:type="gramStart"/>
            <w:r>
              <w:rPr>
                <w:color w:val="C9DEE8"/>
                <w:sz w:val="14"/>
                <w:szCs w:val="14"/>
              </w:rPr>
              <w:t>y]  ·</w:t>
            </w:r>
            <w:proofErr w:type="gramEnd"/>
            <w:r>
              <w:rPr>
                <w:color w:val="C9DEE8"/>
                <w:sz w:val="14"/>
                <w:szCs w:val="14"/>
              </w:rPr>
              <w:t xml:space="preserve">  e-ISSN 2987-</w:t>
            </w:r>
            <w:proofErr w:type="gramStart"/>
            <w:r>
              <w:rPr>
                <w:color w:val="C9DEE8"/>
                <w:sz w:val="14"/>
                <w:szCs w:val="14"/>
              </w:rPr>
              <w:t>1530  ·</w:t>
            </w:r>
            <w:proofErr w:type="gramEnd"/>
            <w:r>
              <w:rPr>
                <w:color w:val="C9DEE8"/>
                <w:sz w:val="14"/>
                <w:szCs w:val="14"/>
              </w:rPr>
              <w:t xml:space="preserve">  [Article ID]</w:t>
            </w:r>
            <w:r>
              <w:tab/>
            </w:r>
            <w:r>
              <w:rPr>
                <w:i/>
                <w:iCs/>
                <w:color w:val="C9DEE8"/>
                <w:sz w:val="14"/>
                <w:szCs w:val="14"/>
              </w:rPr>
              <w:t>journal homepage: phlox.or.id/</w:t>
            </w:r>
            <w:proofErr w:type="spellStart"/>
            <w:r>
              <w:rPr>
                <w:i/>
                <w:iCs/>
                <w:color w:val="C9DEE8"/>
                <w:sz w:val="14"/>
                <w:szCs w:val="14"/>
              </w:rPr>
              <w:t>index.php</w:t>
            </w:r>
            <w:proofErr w:type="spellEnd"/>
            <w:r>
              <w:rPr>
                <w:i/>
                <w:iCs/>
                <w:color w:val="C9DEE8"/>
                <w:sz w:val="14"/>
                <w:szCs w:val="14"/>
              </w:rPr>
              <w:t>/</w:t>
            </w:r>
            <w:proofErr w:type="spellStart"/>
            <w:r>
              <w:rPr>
                <w:i/>
                <w:iCs/>
                <w:color w:val="C9DEE8"/>
                <w:sz w:val="14"/>
                <w:szCs w:val="14"/>
              </w:rPr>
              <w:t>sjfm</w:t>
            </w:r>
            <w:proofErr w:type="spellEnd"/>
          </w:p>
        </w:tc>
      </w:tr>
    </w:tbl>
    <w:p w14:paraId="7969A07B" w14:textId="77777777" w:rsidR="002A34B5" w:rsidRDefault="00000000">
      <w:pPr>
        <w:spacing w:before="180" w:after="80"/>
      </w:pPr>
      <w:r>
        <w:rPr>
          <w:b/>
          <w:bCs/>
          <w:i/>
          <w:iCs/>
          <w:color w:val="A88A2E"/>
          <w:spacing w:val="16"/>
          <w:sz w:val="17"/>
          <w:szCs w:val="17"/>
        </w:rPr>
        <w:t>Case Report / Case Study</w:t>
      </w:r>
    </w:p>
    <w:p w14:paraId="643E9913" w14:textId="77777777" w:rsidR="002A34B5" w:rsidRDefault="00000000">
      <w:pPr>
        <w:spacing w:after="130" w:line="252" w:lineRule="auto"/>
      </w:pPr>
      <w:r>
        <w:rPr>
          <w:b/>
          <w:bCs/>
          <w:color w:val="123449"/>
          <w:sz w:val="27"/>
          <w:szCs w:val="27"/>
        </w:rPr>
        <w:t>[Title of the Case Report: Name the Condition, the Distinguishing Feature and the Lesson — Sentence Case, Maximum 20 Words]</w:t>
      </w:r>
    </w:p>
    <w:p w14:paraId="50835A9F" w14:textId="77777777" w:rsidR="002A34B5" w:rsidRDefault="00000000">
      <w:pPr>
        <w:spacing w:after="70"/>
      </w:pPr>
      <w:r>
        <w:rPr>
          <w:sz w:val="20"/>
          <w:szCs w:val="20"/>
        </w:rPr>
        <w:t>[Given Name Family Name]</w:t>
      </w:r>
      <w:r>
        <w:rPr>
          <w:sz w:val="20"/>
          <w:szCs w:val="20"/>
          <w:vertAlign w:val="superscript"/>
        </w:rPr>
        <w:t>1*</w:t>
      </w:r>
      <w:r>
        <w:rPr>
          <w:sz w:val="20"/>
          <w:szCs w:val="20"/>
        </w:rPr>
        <w:t>, [Given Name Family Name]</w:t>
      </w:r>
      <w:r>
        <w:rPr>
          <w:sz w:val="20"/>
          <w:szCs w:val="20"/>
          <w:vertAlign w:val="superscript"/>
        </w:rPr>
        <w:t>1</w:t>
      </w:r>
      <w:r>
        <w:rPr>
          <w:sz w:val="20"/>
          <w:szCs w:val="20"/>
        </w:rPr>
        <w:t>, [Given Name Family Name]</w:t>
      </w:r>
      <w:r>
        <w:rPr>
          <w:sz w:val="20"/>
          <w:szCs w:val="20"/>
          <w:vertAlign w:val="superscript"/>
        </w:rPr>
        <w:t>2</w:t>
      </w:r>
    </w:p>
    <w:p w14:paraId="5A38751B" w14:textId="77777777" w:rsidR="002A34B5" w:rsidRDefault="00000000">
      <w:pPr>
        <w:spacing w:after="20"/>
      </w:pPr>
      <w:r>
        <w:rPr>
          <w:color w:val="7A8891"/>
          <w:sz w:val="16"/>
          <w:szCs w:val="16"/>
          <w:vertAlign w:val="superscript"/>
        </w:rPr>
        <w:t>1</w:t>
      </w:r>
      <w:r>
        <w:rPr>
          <w:i/>
          <w:iCs/>
          <w:color w:val="7A8891"/>
          <w:sz w:val="16"/>
          <w:szCs w:val="16"/>
        </w:rPr>
        <w:t>[Department, Faculty/Institution, City, Country]</w:t>
      </w:r>
    </w:p>
    <w:p w14:paraId="42F16380" w14:textId="77777777" w:rsidR="002A34B5" w:rsidRDefault="00000000">
      <w:pPr>
        <w:spacing w:after="20"/>
      </w:pPr>
      <w:r>
        <w:rPr>
          <w:color w:val="7A8891"/>
          <w:sz w:val="16"/>
          <w:szCs w:val="16"/>
          <w:vertAlign w:val="superscript"/>
        </w:rPr>
        <w:t>2</w:t>
      </w:r>
      <w:r>
        <w:rPr>
          <w:i/>
          <w:iCs/>
          <w:color w:val="7A8891"/>
          <w:sz w:val="16"/>
          <w:szCs w:val="16"/>
        </w:rPr>
        <w:t>[Department, Faculty/Institution, City, Country]</w:t>
      </w:r>
    </w:p>
    <w:p w14:paraId="41830569" w14:textId="77777777" w:rsidR="002A34B5" w:rsidRDefault="002A34B5">
      <w:pPr>
        <w:spacing w:after="110"/>
      </w:pP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180"/>
        <w:gridCol w:w="6686"/>
      </w:tblGrid>
      <w:tr w:rsidR="002A34B5" w14:paraId="35665C52" w14:textId="77777777">
        <w:trPr>
          <w:cantSplit/>
        </w:trPr>
        <w:tc>
          <w:tcPr>
            <w:tcW w:w="3180" w:type="dxa"/>
            <w:tcBorders>
              <w:top w:val="nil"/>
              <w:left w:val="nil"/>
              <w:bottom w:val="nil"/>
              <w:right w:val="single" w:sz="4" w:space="0" w:color="BFD6E2"/>
            </w:tcBorders>
            <w:shd w:val="clear" w:color="auto" w:fill="F4F9FB"/>
            <w:tcMar>
              <w:top w:w="150" w:type="dxa"/>
              <w:left w:w="170" w:type="dxa"/>
              <w:bottom w:w="150" w:type="dxa"/>
              <w:right w:w="200" w:type="dxa"/>
            </w:tcMar>
          </w:tcPr>
          <w:p w14:paraId="5A7353CD" w14:textId="77777777" w:rsidR="002A34B5" w:rsidRDefault="00000000">
            <w:pPr>
              <w:spacing w:after="70"/>
            </w:pPr>
            <w:r>
              <w:rPr>
                <w:b/>
                <w:bCs/>
                <w:caps/>
                <w:color w:val="123449"/>
                <w:spacing w:val="30"/>
                <w:sz w:val="16"/>
                <w:szCs w:val="16"/>
              </w:rPr>
              <w:t>Article info</w:t>
            </w:r>
          </w:p>
          <w:p w14:paraId="1562C454" w14:textId="77777777" w:rsidR="002A34B5" w:rsidRDefault="00000000">
            <w:pPr>
              <w:spacing w:before="30" w:after="30"/>
            </w:pPr>
            <w:r>
              <w:rPr>
                <w:b/>
                <w:bCs/>
                <w:sz w:val="16"/>
                <w:szCs w:val="16"/>
              </w:rPr>
              <w:t>Article history</w:t>
            </w:r>
          </w:p>
          <w:p w14:paraId="091290BA" w14:textId="77777777" w:rsidR="002A34B5" w:rsidRDefault="00000000">
            <w:r>
              <w:rPr>
                <w:sz w:val="16"/>
                <w:szCs w:val="16"/>
              </w:rPr>
              <w:t xml:space="preserve">Received: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2846EA9E" w14:textId="77777777" w:rsidR="002A34B5" w:rsidRDefault="00000000">
            <w:r>
              <w:rPr>
                <w:sz w:val="16"/>
                <w:szCs w:val="16"/>
              </w:rPr>
              <w:t xml:space="preserve">Revised: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43A367F8" w14:textId="77777777" w:rsidR="002A34B5" w:rsidRDefault="00000000">
            <w:r>
              <w:rPr>
                <w:sz w:val="16"/>
                <w:szCs w:val="16"/>
              </w:rPr>
              <w:t xml:space="preserve">Accepted: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6ED87440" w14:textId="77777777" w:rsidR="002A34B5" w:rsidRDefault="00000000">
            <w:r>
              <w:rPr>
                <w:sz w:val="16"/>
                <w:szCs w:val="16"/>
              </w:rPr>
              <w:t xml:space="preserve">Available online: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00F0AF51" w14:textId="77777777" w:rsidR="002A34B5" w:rsidRDefault="00000000">
            <w:r>
              <w:rPr>
                <w:sz w:val="16"/>
                <w:szCs w:val="16"/>
              </w:rPr>
              <w:t xml:space="preserve">Published: </w:t>
            </w:r>
            <w:r>
              <w:rPr>
                <w:color w:val="5C6B74"/>
                <w:sz w:val="16"/>
                <w:szCs w:val="16"/>
              </w:rPr>
              <w:t xml:space="preserve">[dd Month </w:t>
            </w:r>
            <w:proofErr w:type="spellStart"/>
            <w:r>
              <w:rPr>
                <w:color w:val="5C6B74"/>
                <w:sz w:val="16"/>
                <w:szCs w:val="16"/>
              </w:rPr>
              <w:t>yyyy</w:t>
            </w:r>
            <w:proofErr w:type="spellEnd"/>
            <w:r>
              <w:rPr>
                <w:color w:val="5C6B74"/>
                <w:sz w:val="16"/>
                <w:szCs w:val="16"/>
              </w:rPr>
              <w:t>]</w:t>
            </w:r>
          </w:p>
          <w:p w14:paraId="2C8277D7" w14:textId="77777777" w:rsidR="002A34B5" w:rsidRDefault="00000000">
            <w:pPr>
              <w:spacing w:before="110" w:after="30"/>
            </w:pPr>
            <w:r>
              <w:rPr>
                <w:b/>
                <w:bCs/>
                <w:sz w:val="16"/>
                <w:szCs w:val="16"/>
              </w:rPr>
              <w:t>Keywords</w:t>
            </w:r>
          </w:p>
          <w:p w14:paraId="243C3C8A" w14:textId="77777777" w:rsidR="002A34B5" w:rsidRDefault="00000000">
            <w:r>
              <w:rPr>
                <w:color w:val="5C6B74"/>
                <w:sz w:val="16"/>
                <w:szCs w:val="16"/>
              </w:rPr>
              <w:t>[Keyword 1]</w:t>
            </w:r>
          </w:p>
          <w:p w14:paraId="35EB3969" w14:textId="77777777" w:rsidR="002A34B5" w:rsidRDefault="00000000">
            <w:r>
              <w:rPr>
                <w:color w:val="5C6B74"/>
                <w:sz w:val="16"/>
                <w:szCs w:val="16"/>
              </w:rPr>
              <w:t>[Keyword 2]</w:t>
            </w:r>
          </w:p>
          <w:p w14:paraId="1C0646FA" w14:textId="77777777" w:rsidR="002A34B5" w:rsidRDefault="00000000">
            <w:r>
              <w:rPr>
                <w:color w:val="5C6B74"/>
                <w:sz w:val="16"/>
                <w:szCs w:val="16"/>
              </w:rPr>
              <w:t>[Keyword 3]</w:t>
            </w:r>
          </w:p>
          <w:p w14:paraId="37DDAE2D" w14:textId="77777777" w:rsidR="002A34B5" w:rsidRDefault="00000000">
            <w:r>
              <w:rPr>
                <w:color w:val="5C6B74"/>
                <w:sz w:val="16"/>
                <w:szCs w:val="16"/>
              </w:rPr>
              <w:t>[Keyword 4]</w:t>
            </w:r>
          </w:p>
          <w:p w14:paraId="4E6FC784" w14:textId="77777777" w:rsidR="002A34B5" w:rsidRDefault="00000000">
            <w:r>
              <w:rPr>
                <w:color w:val="5C6B74"/>
                <w:sz w:val="16"/>
                <w:szCs w:val="16"/>
              </w:rPr>
              <w:t>[Keyword 5]</w:t>
            </w:r>
          </w:p>
          <w:p w14:paraId="3146049F" w14:textId="77777777" w:rsidR="002A34B5" w:rsidRDefault="00000000">
            <w:pPr>
              <w:spacing w:before="110" w:after="30"/>
            </w:pPr>
            <w:r>
              <w:rPr>
                <w:b/>
                <w:bCs/>
                <w:sz w:val="16"/>
                <w:szCs w:val="16"/>
              </w:rPr>
              <w:t>Corresponding author</w:t>
            </w:r>
          </w:p>
          <w:p w14:paraId="662C104A" w14:textId="77777777" w:rsidR="002A34B5" w:rsidRDefault="00000000">
            <w:r>
              <w:rPr>
                <w:color w:val="5C6B74"/>
                <w:sz w:val="16"/>
                <w:szCs w:val="16"/>
              </w:rPr>
              <w:t>[Given Name Family Name]</w:t>
            </w:r>
          </w:p>
          <w:p w14:paraId="4379E07E" w14:textId="77777777" w:rsidR="002A34B5" w:rsidRDefault="00000000">
            <w:r>
              <w:rPr>
                <w:sz w:val="16"/>
                <w:szCs w:val="16"/>
              </w:rPr>
              <w:t xml:space="preserve">E-mail: </w:t>
            </w:r>
            <w:r>
              <w:rPr>
                <w:color w:val="5C6B74"/>
                <w:sz w:val="16"/>
                <w:szCs w:val="16"/>
              </w:rPr>
              <w:t>[name@institution.ac.id]</w:t>
            </w:r>
          </w:p>
          <w:p w14:paraId="35A6140C" w14:textId="77777777" w:rsidR="002A34B5" w:rsidRDefault="00000000">
            <w:r>
              <w:rPr>
                <w:sz w:val="16"/>
                <w:szCs w:val="16"/>
              </w:rPr>
              <w:t xml:space="preserve">ORCID: </w:t>
            </w:r>
            <w:r>
              <w:rPr>
                <w:color w:val="5C6B74"/>
                <w:sz w:val="16"/>
                <w:szCs w:val="16"/>
              </w:rPr>
              <w:t>[0000-0000-0000-0000]</w:t>
            </w:r>
          </w:p>
          <w:p w14:paraId="3F5BD4C5" w14:textId="77777777" w:rsidR="002A34B5" w:rsidRDefault="00000000">
            <w:pPr>
              <w:spacing w:before="110" w:after="30"/>
            </w:pPr>
            <w:r>
              <w:rPr>
                <w:b/>
                <w:bCs/>
                <w:sz w:val="16"/>
                <w:szCs w:val="16"/>
              </w:rPr>
              <w:t>DOI</w:t>
            </w:r>
          </w:p>
          <w:p w14:paraId="40FE5D30" w14:textId="77777777" w:rsidR="002A34B5" w:rsidRDefault="00000000">
            <w:r>
              <w:rPr>
                <w:color w:val="5C6B74"/>
                <w:sz w:val="16"/>
                <w:szCs w:val="16"/>
              </w:rPr>
              <w:t>[10.59345/</w:t>
            </w:r>
            <w:proofErr w:type="spellStart"/>
            <w:r>
              <w:rPr>
                <w:color w:val="5C6B74"/>
                <w:sz w:val="16"/>
                <w:szCs w:val="16"/>
              </w:rPr>
              <w:t>sjfm.vXiY.XXX</w:t>
            </w:r>
            <w:proofErr w:type="spellEnd"/>
            <w:r>
              <w:rPr>
                <w:color w:val="5C6B74"/>
                <w:sz w:val="16"/>
                <w:szCs w:val="16"/>
              </w:rPr>
              <w:t>]</w:t>
            </w:r>
          </w:p>
        </w:tc>
        <w:tc>
          <w:tcPr>
            <w:tcW w:w="6686" w:type="dxa"/>
            <w:tcBorders>
              <w:top w:val="nil"/>
              <w:left w:val="nil"/>
              <w:bottom w:val="nil"/>
              <w:right w:val="nil"/>
            </w:tcBorders>
            <w:tcMar>
              <w:top w:w="150" w:type="dxa"/>
              <w:left w:w="240" w:type="dxa"/>
              <w:bottom w:w="150" w:type="dxa"/>
              <w:right w:w="0" w:type="dxa"/>
            </w:tcMar>
          </w:tcPr>
          <w:p w14:paraId="7949C92F" w14:textId="77777777" w:rsidR="002A34B5" w:rsidRDefault="00000000">
            <w:pPr>
              <w:spacing w:after="70"/>
            </w:pPr>
            <w:r>
              <w:rPr>
                <w:b/>
                <w:bCs/>
                <w:color w:val="123449"/>
                <w:spacing w:val="30"/>
                <w:sz w:val="16"/>
                <w:szCs w:val="16"/>
              </w:rPr>
              <w:t>A B S T R A C T</w:t>
            </w:r>
          </w:p>
          <w:p w14:paraId="1EB80C9B" w14:textId="77777777" w:rsidR="002A34B5" w:rsidRDefault="00000000">
            <w:pPr>
              <w:spacing w:after="70" w:line="228" w:lineRule="auto"/>
              <w:jc w:val="both"/>
            </w:pPr>
            <w:r>
              <w:rPr>
                <w:b/>
                <w:bCs/>
                <w:sz w:val="17"/>
                <w:szCs w:val="17"/>
              </w:rPr>
              <w:t xml:space="preserve">Background. </w:t>
            </w:r>
            <w:r>
              <w:rPr>
                <w:sz w:val="17"/>
                <w:szCs w:val="17"/>
              </w:rPr>
              <w:t>[Two to three sentences on the condition or the medicolegal problem and what is already established about it. No citations, no reference to any table or figure, anywhere in the abstract.]</w:t>
            </w:r>
          </w:p>
          <w:p w14:paraId="15C86BCE" w14:textId="77777777" w:rsidR="002A34B5" w:rsidRDefault="00000000">
            <w:pPr>
              <w:spacing w:after="70" w:line="228" w:lineRule="auto"/>
              <w:jc w:val="both"/>
            </w:pPr>
            <w:r>
              <w:rPr>
                <w:b/>
                <w:bCs/>
                <w:sz w:val="17"/>
                <w:szCs w:val="17"/>
              </w:rPr>
              <w:t xml:space="preserve">Objective. </w:t>
            </w:r>
            <w:r>
              <w:rPr>
                <w:sz w:val="17"/>
                <w:szCs w:val="17"/>
              </w:rPr>
              <w:t>[One sentence: what this report sets out to demonstrate. A case report is assessed as a scientific article only when it states an objective or hypothesis, a method, results with analysis, and a conclusion — so this sentence is not optional.]</w:t>
            </w:r>
          </w:p>
          <w:p w14:paraId="44DC7AFA" w14:textId="77777777" w:rsidR="002A34B5" w:rsidRDefault="00000000">
            <w:pPr>
              <w:spacing w:after="70" w:line="228" w:lineRule="auto"/>
              <w:jc w:val="both"/>
            </w:pPr>
            <w:r>
              <w:rPr>
                <w:b/>
                <w:bCs/>
                <w:sz w:val="17"/>
                <w:szCs w:val="17"/>
              </w:rPr>
              <w:t xml:space="preserve">Methods. </w:t>
            </w:r>
            <w:r>
              <w:rPr>
                <w:sz w:val="17"/>
                <w:szCs w:val="17"/>
              </w:rPr>
              <w:t>[How the case was identified, examined and documented: the source of the record, the examinations and investigations performed, the period of follow-up, the reporting guideline followed (CARE), and the ethics approval and consent obtained.]</w:t>
            </w:r>
          </w:p>
          <w:p w14:paraId="5966AB0D" w14:textId="77777777" w:rsidR="002A34B5" w:rsidRDefault="00000000">
            <w:pPr>
              <w:spacing w:after="70" w:line="228" w:lineRule="auto"/>
              <w:jc w:val="both"/>
            </w:pPr>
            <w:r>
              <w:rPr>
                <w:b/>
                <w:bCs/>
                <w:sz w:val="17"/>
                <w:szCs w:val="17"/>
              </w:rPr>
              <w:t xml:space="preserve">Results. </w:t>
            </w:r>
            <w:r>
              <w:rPr>
                <w:sz w:val="17"/>
                <w:szCs w:val="17"/>
              </w:rPr>
              <w:t>[The case itself in compressed form: age, sex, presenting problem, the decisive findings with their measured values, the diagnosis reached, what was done and what the outcome was. Findings only — no interpretation here.]</w:t>
            </w:r>
          </w:p>
          <w:p w14:paraId="52BCF095" w14:textId="77777777" w:rsidR="002A34B5" w:rsidRDefault="00000000">
            <w:pPr>
              <w:spacing w:after="70" w:line="228" w:lineRule="auto"/>
              <w:jc w:val="both"/>
            </w:pPr>
            <w:r>
              <w:rPr>
                <w:b/>
                <w:bCs/>
                <w:sz w:val="17"/>
                <w:szCs w:val="17"/>
              </w:rPr>
              <w:t xml:space="preserve">Conclusion. </w:t>
            </w:r>
            <w:r>
              <w:rPr>
                <w:sz w:val="17"/>
                <w:szCs w:val="17"/>
              </w:rPr>
              <w:t>[One or two sentences answering the objective and stating what should change in practice or in medicolegal interpretation. Maximum 250 words for the whole abstract; three to five keywords in alphabetical order.]</w:t>
            </w:r>
          </w:p>
        </w:tc>
      </w:tr>
    </w:tbl>
    <w:p w14:paraId="32F0879D" w14:textId="77777777" w:rsidR="002A34B5" w:rsidRDefault="002A34B5">
      <w:pPr>
        <w:spacing w:after="60"/>
      </w:pP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9866"/>
      </w:tblGrid>
      <w:tr w:rsidR="002A34B5" w14:paraId="17E953A9" w14:textId="77777777">
        <w:trPr>
          <w:cantSplit/>
        </w:trPr>
        <w:tc>
          <w:tcPr>
            <w:tcW w:w="9866" w:type="dxa"/>
            <w:tcBorders>
              <w:top w:val="single" w:sz="10" w:space="0" w:color="123449"/>
              <w:left w:val="nil"/>
              <w:bottom w:val="single" w:sz="4" w:space="0" w:color="BFD6E2"/>
              <w:right w:val="nil"/>
            </w:tcBorders>
            <w:tcMar>
              <w:top w:w="120" w:type="dxa"/>
              <w:left w:w="0" w:type="dxa"/>
              <w:bottom w:w="120" w:type="dxa"/>
              <w:right w:w="0" w:type="dxa"/>
            </w:tcMar>
          </w:tcPr>
          <w:p w14:paraId="508F52FF" w14:textId="77777777" w:rsidR="002A34B5" w:rsidRDefault="00000000">
            <w:pPr>
              <w:spacing w:after="40" w:line="214" w:lineRule="auto"/>
              <w:jc w:val="both"/>
            </w:pPr>
            <w:r>
              <w:rPr>
                <w:b/>
                <w:bCs/>
                <w:color w:val="123449"/>
                <w:sz w:val="15"/>
                <w:szCs w:val="15"/>
              </w:rPr>
              <w:t xml:space="preserve">Copyright.  </w:t>
            </w:r>
            <w:r>
              <w:rPr>
                <w:color w:val="5C6B74"/>
                <w:sz w:val="15"/>
                <w:szCs w:val="15"/>
              </w:rPr>
              <w:t xml:space="preserve">© [Year] </w:t>
            </w:r>
            <w:proofErr w:type="gramStart"/>
            <w:r>
              <w:rPr>
                <w:color w:val="5C6B74"/>
                <w:sz w:val="15"/>
                <w:szCs w:val="15"/>
              </w:rPr>
              <w:t>The</w:t>
            </w:r>
            <w:proofErr w:type="gramEnd"/>
            <w:r>
              <w:rPr>
                <w:color w:val="5C6B74"/>
                <w:sz w:val="15"/>
                <w:szCs w:val="15"/>
              </w:rPr>
              <w:t xml:space="preserve"> Author(s). Published by Phlox Institute: Indonesian Medical Research Organization, on behalf of the Sriwijaya Journal of Forensic and Medicolegal. The authors retain copyright of their work.</w:t>
            </w:r>
          </w:p>
          <w:p w14:paraId="256FECFC" w14:textId="77777777" w:rsidR="002A34B5" w:rsidRDefault="00000000">
            <w:pPr>
              <w:spacing w:after="40" w:line="214" w:lineRule="auto"/>
              <w:jc w:val="both"/>
            </w:pPr>
            <w:r>
              <w:rPr>
                <w:b/>
                <w:bCs/>
                <w:color w:val="123449"/>
                <w:sz w:val="15"/>
                <w:szCs w:val="15"/>
              </w:rPr>
              <w:t xml:space="preserve">Access licence.  </w:t>
            </w:r>
            <w:r>
              <w:rPr>
                <w:color w:val="5C6B74"/>
                <w:sz w:val="15"/>
                <w:szCs w:val="15"/>
              </w:rPr>
              <w:t>This is an open access article distributed under the terms of the Creative Commons Attribution–</w:t>
            </w:r>
            <w:proofErr w:type="spellStart"/>
            <w:r>
              <w:rPr>
                <w:color w:val="5C6B74"/>
                <w:sz w:val="15"/>
                <w:szCs w:val="15"/>
              </w:rPr>
              <w:t>NonCommercial</w:t>
            </w:r>
            <w:proofErr w:type="spellEnd"/>
            <w:r>
              <w:rPr>
                <w:color w:val="5C6B74"/>
                <w:sz w:val="15"/>
                <w:szCs w:val="15"/>
              </w:rPr>
              <w:t>–</w:t>
            </w:r>
            <w:proofErr w:type="spellStart"/>
            <w:r>
              <w:rPr>
                <w:color w:val="5C6B74"/>
                <w:sz w:val="15"/>
                <w:szCs w:val="15"/>
              </w:rPr>
              <w:t>ShareAlike</w:t>
            </w:r>
            <w:proofErr w:type="spellEnd"/>
            <w:r>
              <w:rPr>
                <w:color w:val="5C6B74"/>
                <w:sz w:val="15"/>
                <w:szCs w:val="15"/>
              </w:rPr>
              <w:t xml:space="preserve"> 4.0 International Licence (CC BY-NC-SA 4.0), which permits non-commercial use, sharing, adaptation and reproduction in any medium, provided the original author and source are credited and any derivative work is distributed under the same licence.</w:t>
            </w:r>
          </w:p>
          <w:p w14:paraId="51E34C0C" w14:textId="77777777" w:rsidR="002A34B5" w:rsidRDefault="00000000">
            <w:pPr>
              <w:spacing w:line="214" w:lineRule="auto"/>
              <w:jc w:val="both"/>
            </w:pPr>
            <w:r>
              <w:rPr>
                <w:b/>
                <w:bCs/>
                <w:color w:val="123449"/>
                <w:sz w:val="15"/>
                <w:szCs w:val="15"/>
              </w:rPr>
              <w:t xml:space="preserve">How to cite.  </w:t>
            </w:r>
            <w:r>
              <w:rPr>
                <w:color w:val="5C6B74"/>
                <w:sz w:val="15"/>
                <w:szCs w:val="15"/>
              </w:rPr>
              <w:t xml:space="preserve">[Family Name] [Initials], [Family Name] [Initials], [Family Name] [Initials]. [Title of the case report]. Sriwijaya J Forensic </w:t>
            </w:r>
            <w:proofErr w:type="spellStart"/>
            <w:r>
              <w:rPr>
                <w:color w:val="5C6B74"/>
                <w:sz w:val="15"/>
                <w:szCs w:val="15"/>
              </w:rPr>
              <w:t>Medicoleg</w:t>
            </w:r>
            <w:proofErr w:type="spellEnd"/>
            <w:r>
              <w:rPr>
                <w:color w:val="5C6B74"/>
                <w:sz w:val="15"/>
                <w:szCs w:val="15"/>
              </w:rPr>
              <w:t>. [Year</w:t>
            </w:r>
            <w:proofErr w:type="gramStart"/>
            <w:r>
              <w:rPr>
                <w:color w:val="5C6B74"/>
                <w:sz w:val="15"/>
                <w:szCs w:val="15"/>
              </w:rPr>
              <w:t>];[</w:t>
            </w:r>
            <w:proofErr w:type="gramEnd"/>
            <w:r>
              <w:rPr>
                <w:color w:val="5C6B74"/>
                <w:sz w:val="15"/>
                <w:szCs w:val="15"/>
              </w:rPr>
              <w:t>Vol]([No]</w:t>
            </w:r>
            <w:proofErr w:type="gramStart"/>
            <w:r>
              <w:rPr>
                <w:color w:val="5C6B74"/>
                <w:sz w:val="15"/>
                <w:szCs w:val="15"/>
              </w:rPr>
              <w:t>):[</w:t>
            </w:r>
            <w:proofErr w:type="gramEnd"/>
            <w:r>
              <w:rPr>
                <w:color w:val="5C6B74"/>
                <w:sz w:val="15"/>
                <w:szCs w:val="15"/>
              </w:rPr>
              <w:t xml:space="preserve">pp]. </w:t>
            </w:r>
            <w:proofErr w:type="spellStart"/>
            <w:proofErr w:type="gramStart"/>
            <w:r>
              <w:rPr>
                <w:color w:val="5C6B74"/>
                <w:sz w:val="15"/>
                <w:szCs w:val="15"/>
              </w:rPr>
              <w:t>doi</w:t>
            </w:r>
            <w:proofErr w:type="spellEnd"/>
            <w:r>
              <w:rPr>
                <w:color w:val="5C6B74"/>
                <w:sz w:val="15"/>
                <w:szCs w:val="15"/>
              </w:rPr>
              <w:t>:[</w:t>
            </w:r>
            <w:proofErr w:type="gramEnd"/>
            <w:r>
              <w:rPr>
                <w:color w:val="5C6B74"/>
                <w:sz w:val="15"/>
                <w:szCs w:val="15"/>
              </w:rPr>
              <w:t>10.59345/</w:t>
            </w:r>
            <w:proofErr w:type="spellStart"/>
            <w:r>
              <w:rPr>
                <w:color w:val="5C6B74"/>
                <w:sz w:val="15"/>
                <w:szCs w:val="15"/>
              </w:rPr>
              <w:t>sjfm.vXiY.XXX</w:t>
            </w:r>
            <w:proofErr w:type="spellEnd"/>
            <w:r>
              <w:rPr>
                <w:color w:val="5C6B74"/>
                <w:sz w:val="15"/>
                <w:szCs w:val="15"/>
              </w:rPr>
              <w:t>]</w:t>
            </w:r>
          </w:p>
        </w:tc>
      </w:tr>
    </w:tbl>
    <w:p w14:paraId="6D3B3210" w14:textId="77777777" w:rsidR="002A34B5" w:rsidRDefault="002A34B5">
      <w:pPr>
        <w:spacing w:after="40"/>
      </w:pPr>
    </w:p>
    <w:p w14:paraId="12FC8E72" w14:textId="77777777" w:rsidR="002A34B5" w:rsidRDefault="002A34B5">
      <w:pPr>
        <w:rPr>
          <w:sz w:val="2"/>
        </w:rPr>
        <w:sectPr w:rsidR="002A34B5">
          <w:headerReference w:type="default" r:id="rId6"/>
          <w:footerReference w:type="default" r:id="rId7"/>
          <w:headerReference w:type="first" r:id="rId8"/>
          <w:footerReference w:type="first" r:id="rId9"/>
          <w:type w:val="continuous"/>
          <w:pgSz w:w="11906" w:h="16838"/>
          <w:pgMar w:top="1080" w:right="1020" w:bottom="1080" w:left="1020" w:header="454" w:footer="454" w:gutter="0"/>
          <w:cols w:space="720"/>
          <w:titlePg/>
          <w:docGrid w:linePitch="360"/>
        </w:sectPr>
      </w:pPr>
    </w:p>
    <w:p w14:paraId="7DF15DD6" w14:textId="77777777" w:rsidR="002A34B5" w:rsidRDefault="00000000">
      <w:pPr>
        <w:pBdr>
          <w:bottom w:val="single" w:sz="4" w:space="4" w:color="BFD6E2"/>
        </w:pBdr>
        <w:spacing w:after="130" w:line="224" w:lineRule="auto"/>
        <w:jc w:val="both"/>
      </w:pPr>
      <w:r>
        <w:rPr>
          <w:b/>
          <w:bCs/>
          <w:i/>
          <w:iCs/>
          <w:color w:val="A88A2E"/>
          <w:sz w:val="17"/>
          <w:szCs w:val="17"/>
        </w:rPr>
        <w:t xml:space="preserve">How this template differs. </w:t>
      </w:r>
      <w:r>
        <w:rPr>
          <w:i/>
          <w:iCs/>
          <w:color w:val="7A8891"/>
          <w:sz w:val="17"/>
          <w:szCs w:val="17"/>
        </w:rPr>
        <w:t xml:space="preserve">The abstract subsections and the five numbered sections are identical to those of an original research article, because national accreditation assesses a case report against the same structure. What changes is what </w:t>
      </w:r>
      <w:proofErr w:type="gramStart"/>
      <w:r>
        <w:rPr>
          <w:i/>
          <w:iCs/>
          <w:color w:val="7A8891"/>
          <w:sz w:val="17"/>
          <w:szCs w:val="17"/>
        </w:rPr>
        <w:t>belongs</w:t>
      </w:r>
      <w:proofErr w:type="gramEnd"/>
      <w:r>
        <w:rPr>
          <w:i/>
          <w:iCs/>
          <w:color w:val="7A8891"/>
          <w:sz w:val="17"/>
          <w:szCs w:val="17"/>
        </w:rPr>
        <w:t xml:space="preserve"> under each heading. Follow the guidance notes and delete them before submitting.</w:t>
      </w:r>
    </w:p>
    <w:p w14:paraId="2FA9E450" w14:textId="77777777" w:rsidR="002A34B5" w:rsidRDefault="00000000">
      <w:pPr>
        <w:keepNext/>
        <w:spacing w:before="180" w:after="60"/>
      </w:pPr>
      <w:r>
        <w:rPr>
          <w:b/>
          <w:bCs/>
          <w:color w:val="123449"/>
          <w:sz w:val="21"/>
          <w:szCs w:val="21"/>
        </w:rPr>
        <w:t>1. Introduction</w:t>
      </w:r>
    </w:p>
    <w:p w14:paraId="23A8976C" w14:textId="77777777" w:rsidR="002A34B5" w:rsidRDefault="00000000">
      <w:pPr>
        <w:spacing w:after="90" w:line="224" w:lineRule="auto"/>
        <w:ind w:left="142"/>
        <w:jc w:val="both"/>
      </w:pPr>
      <w:r>
        <w:rPr>
          <w:b/>
          <w:bCs/>
          <w:color w:val="A88A2E"/>
          <w:sz w:val="17"/>
          <w:szCs w:val="17"/>
        </w:rPr>
        <w:t xml:space="preserve">▸ </w:t>
      </w:r>
      <w:r>
        <w:rPr>
          <w:i/>
          <w:iCs/>
          <w:color w:val="7A8891"/>
          <w:sz w:val="17"/>
          <w:szCs w:val="17"/>
        </w:rPr>
        <w:t>Three to four paragraphs. The Introduction is scored on three elements and all three must be present: a state-of-the-art overview of what has already been published, an explicit statement of the gap this case fills, and a clear objective. A case report that opens with 'Condition X is rare' and nothing else loses most of the available marks.</w:t>
      </w:r>
    </w:p>
    <w:p w14:paraId="15C5D338" w14:textId="77777777" w:rsidR="002A34B5" w:rsidRDefault="00000000">
      <w:pPr>
        <w:spacing w:after="90" w:line="228" w:lineRule="auto"/>
        <w:jc w:val="both"/>
      </w:pPr>
      <w:r>
        <w:t>[Open with the condition or the medicolegal problem: how it presents, how often it is encountered, and why it matters to forensic or medicolegal practice. Support this with primary sources.</w:t>
      </w:r>
      <w:r>
        <w:rPr>
          <w:vertAlign w:val="superscript"/>
        </w:rPr>
        <w:t>1</w:t>
      </w:r>
      <w:r>
        <w:t xml:space="preserve"> Summarise what the published cases and series have already established — the typical presentation, the usual explanation, the accepted management.</w:t>
      </w:r>
      <w:r>
        <w:rPr>
          <w:vertAlign w:val="superscript"/>
        </w:rPr>
        <w:t>2,3</w:t>
      </w:r>
    </w:p>
    <w:p w14:paraId="6144BBAC" w14:textId="77777777" w:rsidR="002A34B5" w:rsidRDefault="00000000">
      <w:pPr>
        <w:spacing w:after="90" w:line="228" w:lineRule="auto"/>
        <w:jc w:val="both"/>
      </w:pPr>
      <w:r>
        <w:t xml:space="preserve">[Second paragraph: state the gap precisely. What have the published reports NOT shown? A case is publishable when </w:t>
      </w:r>
      <w:r>
        <w:t>it contradicts the established pattern, when it occurs in a population or setting not previously described, when the mechanism differs, or when it exposes a failure in the diagnostic or medicolegal pathway. 'This is the first case in our hospital' is not a gap.]</w:t>
      </w:r>
    </w:p>
    <w:p w14:paraId="24E09565" w14:textId="77777777" w:rsidR="002A34B5" w:rsidRDefault="00000000">
      <w:pPr>
        <w:spacing w:after="90" w:line="228" w:lineRule="auto"/>
        <w:jc w:val="both"/>
      </w:pPr>
      <w:r>
        <w:t>[Third paragraph: state the objective explicitly — 'The purpose of this report is to describe … and to show that …'. Name the specific lesson the reader should take away. If the report advances a hypothesis about mechanism or causation, state it here.]</w:t>
      </w:r>
    </w:p>
    <w:p w14:paraId="56D00A59" w14:textId="77777777" w:rsidR="002A34B5" w:rsidRDefault="00000000">
      <w:pPr>
        <w:keepNext/>
        <w:spacing w:before="180" w:after="60"/>
      </w:pPr>
      <w:r>
        <w:rPr>
          <w:b/>
          <w:bCs/>
          <w:color w:val="123449"/>
          <w:sz w:val="21"/>
          <w:szCs w:val="21"/>
        </w:rPr>
        <w:t>2. Methods</w:t>
      </w:r>
    </w:p>
    <w:p w14:paraId="0629DD30" w14:textId="77777777" w:rsidR="002A34B5" w:rsidRDefault="00000000">
      <w:pPr>
        <w:spacing w:after="90" w:line="224" w:lineRule="auto"/>
        <w:ind w:left="142"/>
        <w:jc w:val="both"/>
      </w:pPr>
      <w:r>
        <w:rPr>
          <w:b/>
          <w:bCs/>
          <w:color w:val="A88A2E"/>
          <w:sz w:val="17"/>
          <w:szCs w:val="17"/>
        </w:rPr>
        <w:t xml:space="preserve">▸ </w:t>
      </w:r>
      <w:r>
        <w:rPr>
          <w:i/>
          <w:iCs/>
          <w:color w:val="7A8891"/>
          <w:sz w:val="17"/>
          <w:szCs w:val="17"/>
        </w:rPr>
        <w:t>In a case report this section describes how the case was documented rather than how an experiment was run. Keep it short — three to five short paragraphs or subsections — but do not omit it: accreditation requires a method for every article type, including case reports.</w:t>
      </w:r>
    </w:p>
    <w:p w14:paraId="0F1740A6" w14:textId="77777777" w:rsidR="002A34B5" w:rsidRDefault="00000000">
      <w:pPr>
        <w:keepNext/>
        <w:spacing w:before="130" w:after="50"/>
      </w:pPr>
      <w:r>
        <w:rPr>
          <w:b/>
          <w:bCs/>
          <w:color w:val="2D5A6E"/>
        </w:rPr>
        <w:t>2.1. Case identification and setting</w:t>
      </w:r>
    </w:p>
    <w:p w14:paraId="0A17DB5A" w14:textId="77777777" w:rsidR="002A34B5" w:rsidRDefault="00000000">
      <w:pPr>
        <w:spacing w:after="90" w:line="228" w:lineRule="auto"/>
        <w:jc w:val="both"/>
      </w:pPr>
      <w:r>
        <w:t>[Where the patient or the deceased was seen or examined, the period covered, and how the case came to attention. For an autopsy case, state the authority under which the examination was performed.]</w:t>
      </w:r>
    </w:p>
    <w:p w14:paraId="5046C444" w14:textId="77777777" w:rsidR="002A34B5" w:rsidRDefault="00000000">
      <w:pPr>
        <w:keepNext/>
        <w:spacing w:before="130" w:after="50"/>
      </w:pPr>
      <w:r>
        <w:rPr>
          <w:b/>
          <w:bCs/>
          <w:color w:val="2D5A6E"/>
        </w:rPr>
        <w:lastRenderedPageBreak/>
        <w:t>2.2. Clinical and forensic examination</w:t>
      </w:r>
    </w:p>
    <w:p w14:paraId="45E443DD" w14:textId="77777777" w:rsidR="002A34B5" w:rsidRDefault="00000000">
      <w:pPr>
        <w:spacing w:after="90" w:line="228" w:lineRule="auto"/>
        <w:jc w:val="both"/>
      </w:pPr>
      <w:r>
        <w:t>[What was examined and by whom: external and internal examination, imaging, toxicology, histopathology, laboratory assays, and any specialist consultation. Name the technique, the instrument and the reference range for every measurement reported later.]</w:t>
      </w:r>
    </w:p>
    <w:p w14:paraId="610C42FC" w14:textId="77777777" w:rsidR="002A34B5" w:rsidRDefault="00000000">
      <w:pPr>
        <w:keepNext/>
        <w:spacing w:before="130" w:after="50"/>
      </w:pPr>
      <w:r>
        <w:rPr>
          <w:b/>
          <w:bCs/>
          <w:color w:val="2D5A6E"/>
        </w:rPr>
        <w:t>2.3. Data sources and reporting guideline</w:t>
      </w:r>
    </w:p>
    <w:p w14:paraId="2E72A540" w14:textId="77777777" w:rsidR="002A34B5" w:rsidRDefault="00000000">
      <w:pPr>
        <w:spacing w:after="90" w:line="228" w:lineRule="auto"/>
        <w:jc w:val="both"/>
      </w:pPr>
      <w:r>
        <w:t>[The records from which the account is constructed — hospital notes, autopsy report, police record, family interview — and any point at which the sources disagree. State that the report follows the CARE reporting guideline.]</w:t>
      </w:r>
    </w:p>
    <w:p w14:paraId="7F3A4AB5" w14:textId="77777777" w:rsidR="002A34B5" w:rsidRDefault="00000000">
      <w:pPr>
        <w:keepNext/>
        <w:spacing w:before="130" w:after="50"/>
      </w:pPr>
      <w:r>
        <w:rPr>
          <w:b/>
          <w:bCs/>
          <w:color w:val="2D5A6E"/>
        </w:rPr>
        <w:t>2.4. Ethical approval and consent</w:t>
      </w:r>
    </w:p>
    <w:p w14:paraId="7A510660" w14:textId="77777777" w:rsidR="002A34B5" w:rsidRDefault="00000000">
      <w:pPr>
        <w:spacing w:after="90" w:line="228" w:lineRule="auto"/>
        <w:jc w:val="both"/>
      </w:pPr>
      <w:r>
        <w:t>[Committee name, approval number and date, and compliance with the Declaration of Helsinki. State that written informed consent for publication of the history and the images was obtained from the patient or the legal next of kin, and describe how identifying features were masked.]</w:t>
      </w:r>
    </w:p>
    <w:p w14:paraId="116E7E0C" w14:textId="77777777" w:rsidR="002A34B5" w:rsidRDefault="00000000">
      <w:pPr>
        <w:keepNext/>
        <w:spacing w:before="180" w:after="60"/>
      </w:pPr>
      <w:r>
        <w:rPr>
          <w:b/>
          <w:bCs/>
          <w:color w:val="123449"/>
          <w:sz w:val="21"/>
          <w:szCs w:val="21"/>
        </w:rPr>
        <w:t>3. Results</w:t>
      </w:r>
    </w:p>
    <w:p w14:paraId="56E65EDC" w14:textId="77777777" w:rsidR="002A34B5" w:rsidRDefault="00000000">
      <w:pPr>
        <w:spacing w:after="90" w:line="224" w:lineRule="auto"/>
        <w:ind w:left="142"/>
        <w:jc w:val="both"/>
      </w:pPr>
      <w:r>
        <w:rPr>
          <w:b/>
          <w:bCs/>
          <w:color w:val="A88A2E"/>
          <w:sz w:val="17"/>
          <w:szCs w:val="17"/>
        </w:rPr>
        <w:t xml:space="preserve">▸ </w:t>
      </w:r>
      <w:r>
        <w:rPr>
          <w:i/>
          <w:iCs/>
          <w:color w:val="7A8891"/>
          <w:sz w:val="17"/>
          <w:szCs w:val="17"/>
        </w:rPr>
        <w:t>This is where the case is presented. Report in chronological order and confine yourself to what was observed; every interpretation belongs in the Discussion. Use the subsections below and delete any that does not apply.</w:t>
      </w:r>
    </w:p>
    <w:p w14:paraId="5ED20938" w14:textId="77777777" w:rsidR="002A34B5" w:rsidRDefault="00000000">
      <w:pPr>
        <w:keepNext/>
        <w:spacing w:before="130" w:after="50"/>
      </w:pPr>
      <w:r>
        <w:rPr>
          <w:b/>
          <w:bCs/>
          <w:color w:val="2D5A6E"/>
        </w:rPr>
        <w:t>3.1. History</w:t>
      </w:r>
    </w:p>
    <w:p w14:paraId="3AB88761" w14:textId="77777777" w:rsidR="002A34B5" w:rsidRDefault="00000000">
      <w:pPr>
        <w:spacing w:after="90" w:line="228" w:lineRule="auto"/>
        <w:jc w:val="both"/>
      </w:pPr>
      <w:r>
        <w:t xml:space="preserve">[Age, sex, occupation where relevant, and the presenting complaint with its duration. Then the history in the order </w:t>
      </w:r>
      <w:r>
        <w:t>it unfolded: onset, evolution, previous treatment and its effect, relevant past medical, family, social and occupational history, and the circumstances surrounding death where applicable.]</w:t>
      </w:r>
    </w:p>
    <w:p w14:paraId="542E6C81" w14:textId="77777777" w:rsidR="002A34B5" w:rsidRDefault="00000000">
      <w:pPr>
        <w:keepNext/>
        <w:spacing w:before="130" w:after="50"/>
      </w:pPr>
      <w:r>
        <w:rPr>
          <w:b/>
          <w:bCs/>
          <w:color w:val="2D5A6E"/>
        </w:rPr>
        <w:t>3.2. Physical and postmortem examination</w:t>
      </w:r>
    </w:p>
    <w:p w14:paraId="140569A8" w14:textId="77777777" w:rsidR="002A34B5" w:rsidRDefault="00000000">
      <w:pPr>
        <w:spacing w:after="90" w:line="228" w:lineRule="auto"/>
        <w:jc w:val="both"/>
      </w:pPr>
      <w:r>
        <w:t>[General condition and vital signs with their values, then the regional findings with measurements in the units used at the time. Describe wounds and lesions by site, size, shape, edges, surrounding skin and depth. Refer the reader to Figure 1.]</w:t>
      </w:r>
    </w:p>
    <w:p w14:paraId="2EB30EE0" w14:textId="77777777" w:rsidR="002A34B5" w:rsidRDefault="00000000">
      <w:pPr>
        <w:keepNext/>
        <w:spacing w:before="130" w:after="50"/>
      </w:pPr>
      <w:r>
        <w:rPr>
          <w:b/>
          <w:bCs/>
          <w:color w:val="2D5A6E"/>
        </w:rPr>
        <w:t>3.3. Investigations</w:t>
      </w:r>
    </w:p>
    <w:p w14:paraId="264E6DBC" w14:textId="77777777" w:rsidR="002A34B5" w:rsidRDefault="00000000">
      <w:pPr>
        <w:spacing w:after="90" w:line="228" w:lineRule="auto"/>
        <w:jc w:val="both"/>
      </w:pPr>
      <w:r>
        <w:t>[Laboratory, imaging, toxicological and histopathological results, each with its reference range, and the date each was obtained. Values outside the reference range should be identifiable at a glance in Table 1.]</w:t>
      </w:r>
    </w:p>
    <w:p w14:paraId="29D48E47" w14:textId="77777777" w:rsidR="002A34B5" w:rsidRDefault="00000000">
      <w:pPr>
        <w:keepNext/>
        <w:spacing w:before="130" w:after="50"/>
      </w:pPr>
      <w:r>
        <w:rPr>
          <w:b/>
          <w:bCs/>
          <w:color w:val="2D5A6E"/>
        </w:rPr>
        <w:t>3.4. Diagnosis</w:t>
      </w:r>
    </w:p>
    <w:p w14:paraId="5A63107C" w14:textId="77777777" w:rsidR="002A34B5" w:rsidRDefault="00000000">
      <w:pPr>
        <w:spacing w:after="90" w:line="228" w:lineRule="auto"/>
        <w:jc w:val="both"/>
      </w:pPr>
      <w:r>
        <w:t>[The diagnosis reached and the findings on which it rests. Name the differential diagnoses that were considered and state what excluded each of them — a case report with no stated differential is scored as descriptive.]</w:t>
      </w:r>
    </w:p>
    <w:p w14:paraId="257C44F5" w14:textId="77777777" w:rsidR="002A34B5" w:rsidRDefault="00000000">
      <w:pPr>
        <w:keepNext/>
        <w:spacing w:before="130" w:after="50"/>
      </w:pPr>
      <w:r>
        <w:rPr>
          <w:b/>
          <w:bCs/>
          <w:color w:val="2D5A6E"/>
        </w:rPr>
        <w:t>3.5. Management and outcome</w:t>
      </w:r>
    </w:p>
    <w:p w14:paraId="2B6E31AA" w14:textId="77777777" w:rsidR="002A34B5" w:rsidRDefault="00000000">
      <w:pPr>
        <w:spacing w:after="90" w:line="228" w:lineRule="auto"/>
        <w:jc w:val="both"/>
      </w:pPr>
      <w:r>
        <w:t>[What was done, in what order, and with what result. Give the follow-up period and the condition at last contact. Report adverse events and deviations from the intended plan, including those that reflect badly on the pathway.]</w:t>
      </w:r>
    </w:p>
    <w:p w14:paraId="3D740540" w14:textId="77777777" w:rsidR="002A34B5" w:rsidRDefault="002A34B5">
      <w:pPr>
        <w:rPr>
          <w:sz w:val="2"/>
        </w:rPr>
        <w:sectPr w:rsidR="002A34B5">
          <w:headerReference w:type="default" r:id="rId10"/>
          <w:footerReference w:type="default" r:id="rId11"/>
          <w:headerReference w:type="first" r:id="rId12"/>
          <w:footerReference w:type="first" r:id="rId13"/>
          <w:type w:val="continuous"/>
          <w:pgSz w:w="11906" w:h="16838"/>
          <w:pgMar w:top="1080" w:right="1020" w:bottom="1080" w:left="1020" w:header="454" w:footer="454" w:gutter="0"/>
          <w:cols w:num="2" w:space="420"/>
          <w:titlePg/>
          <w:docGrid w:linePitch="360"/>
        </w:sectPr>
      </w:pPr>
    </w:p>
    <w:p w14:paraId="26FA2E76" w14:textId="77777777" w:rsidR="002A34B5" w:rsidRDefault="00000000">
      <w:pPr>
        <w:spacing w:before="100" w:after="60" w:line="222" w:lineRule="auto"/>
        <w:jc w:val="both"/>
      </w:pPr>
      <w:r>
        <w:rPr>
          <w:b/>
          <w:bCs/>
          <w:color w:val="123449"/>
          <w:sz w:val="16"/>
          <w:szCs w:val="16"/>
        </w:rPr>
        <w:t xml:space="preserve">Table 1. </w:t>
      </w:r>
      <w:r>
        <w:rPr>
          <w:sz w:val="16"/>
          <w:szCs w:val="16"/>
        </w:rPr>
        <w:t>[Clinical, laboratory and forensic findings at presentation, with reference ranges. A single table of this kind carries the case far more efficiently than a paragraph of numbers.]</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000"/>
        <w:gridCol w:w="2200"/>
        <w:gridCol w:w="2200"/>
        <w:gridCol w:w="2466"/>
      </w:tblGrid>
      <w:tr w:rsidR="002A34B5" w14:paraId="658D8ECF" w14:textId="77777777">
        <w:trPr>
          <w:cantSplit/>
        </w:trPr>
        <w:tc>
          <w:tcPr>
            <w:tcW w:w="3000" w:type="dxa"/>
            <w:tcBorders>
              <w:top w:val="single" w:sz="12" w:space="0" w:color="123449"/>
              <w:left w:val="nil"/>
              <w:bottom w:val="single" w:sz="6" w:space="0" w:color="123449"/>
              <w:right w:val="nil"/>
            </w:tcBorders>
            <w:tcMar>
              <w:top w:w="80" w:type="dxa"/>
              <w:left w:w="80" w:type="dxa"/>
              <w:bottom w:w="80" w:type="dxa"/>
              <w:right w:w="80" w:type="dxa"/>
            </w:tcMar>
          </w:tcPr>
          <w:p w14:paraId="66D51FE9" w14:textId="77777777" w:rsidR="002A34B5" w:rsidRDefault="00000000">
            <w:r>
              <w:rPr>
                <w:b/>
                <w:bCs/>
                <w:color w:val="123449"/>
                <w:sz w:val="16"/>
                <w:szCs w:val="16"/>
              </w:rPr>
              <w:t>[Finding]</w:t>
            </w:r>
          </w:p>
        </w:tc>
        <w:tc>
          <w:tcPr>
            <w:tcW w:w="2200" w:type="dxa"/>
            <w:tcBorders>
              <w:top w:val="single" w:sz="12" w:space="0" w:color="123449"/>
              <w:left w:val="nil"/>
              <w:bottom w:val="single" w:sz="6" w:space="0" w:color="123449"/>
              <w:right w:val="nil"/>
            </w:tcBorders>
            <w:tcMar>
              <w:top w:w="80" w:type="dxa"/>
              <w:left w:w="80" w:type="dxa"/>
              <w:bottom w:w="80" w:type="dxa"/>
              <w:right w:w="80" w:type="dxa"/>
            </w:tcMar>
          </w:tcPr>
          <w:p w14:paraId="19360C95" w14:textId="77777777" w:rsidR="002A34B5" w:rsidRDefault="00000000">
            <w:pPr>
              <w:jc w:val="center"/>
            </w:pPr>
            <w:r>
              <w:rPr>
                <w:b/>
                <w:bCs/>
                <w:color w:val="123449"/>
                <w:sz w:val="16"/>
                <w:szCs w:val="16"/>
              </w:rPr>
              <w:t>[Value at presentation]</w:t>
            </w:r>
          </w:p>
        </w:tc>
        <w:tc>
          <w:tcPr>
            <w:tcW w:w="2200" w:type="dxa"/>
            <w:tcBorders>
              <w:top w:val="single" w:sz="12" w:space="0" w:color="123449"/>
              <w:left w:val="nil"/>
              <w:bottom w:val="single" w:sz="6" w:space="0" w:color="123449"/>
              <w:right w:val="nil"/>
            </w:tcBorders>
            <w:tcMar>
              <w:top w:w="80" w:type="dxa"/>
              <w:left w:w="80" w:type="dxa"/>
              <w:bottom w:w="80" w:type="dxa"/>
              <w:right w:w="80" w:type="dxa"/>
            </w:tcMar>
          </w:tcPr>
          <w:p w14:paraId="498D68ED" w14:textId="77777777" w:rsidR="002A34B5" w:rsidRDefault="00000000">
            <w:pPr>
              <w:jc w:val="center"/>
            </w:pPr>
            <w:r>
              <w:rPr>
                <w:b/>
                <w:bCs/>
                <w:color w:val="123449"/>
                <w:sz w:val="16"/>
                <w:szCs w:val="16"/>
              </w:rPr>
              <w:t>[Reference range]</w:t>
            </w:r>
          </w:p>
        </w:tc>
        <w:tc>
          <w:tcPr>
            <w:tcW w:w="2466" w:type="dxa"/>
            <w:tcBorders>
              <w:top w:val="single" w:sz="12" w:space="0" w:color="123449"/>
              <w:left w:val="nil"/>
              <w:bottom w:val="single" w:sz="6" w:space="0" w:color="123449"/>
              <w:right w:val="nil"/>
            </w:tcBorders>
            <w:tcMar>
              <w:top w:w="80" w:type="dxa"/>
              <w:left w:w="80" w:type="dxa"/>
              <w:bottom w:w="80" w:type="dxa"/>
              <w:right w:w="80" w:type="dxa"/>
            </w:tcMar>
          </w:tcPr>
          <w:p w14:paraId="50FF19CC" w14:textId="77777777" w:rsidR="002A34B5" w:rsidRDefault="00000000">
            <w:pPr>
              <w:jc w:val="center"/>
            </w:pPr>
            <w:r>
              <w:rPr>
                <w:b/>
                <w:bCs/>
                <w:color w:val="123449"/>
                <w:sz w:val="16"/>
                <w:szCs w:val="16"/>
              </w:rPr>
              <w:t>[Interpretation]</w:t>
            </w:r>
          </w:p>
        </w:tc>
      </w:tr>
      <w:tr w:rsidR="002A34B5" w14:paraId="79919C08" w14:textId="77777777">
        <w:trPr>
          <w:cantSplit/>
        </w:trPr>
        <w:tc>
          <w:tcPr>
            <w:tcW w:w="3000" w:type="dxa"/>
            <w:tcBorders>
              <w:top w:val="nil"/>
              <w:left w:val="nil"/>
              <w:bottom w:val="nil"/>
              <w:right w:val="nil"/>
            </w:tcBorders>
            <w:tcMar>
              <w:top w:w="70" w:type="dxa"/>
              <w:left w:w="80" w:type="dxa"/>
              <w:bottom w:w="70" w:type="dxa"/>
              <w:right w:w="80" w:type="dxa"/>
            </w:tcMar>
          </w:tcPr>
          <w:p w14:paraId="02AC8407" w14:textId="77777777" w:rsidR="002A34B5" w:rsidRDefault="00000000">
            <w:r>
              <w:rPr>
                <w:sz w:val="16"/>
                <w:szCs w:val="16"/>
              </w:rPr>
              <w:t>[Parameter 1]</w:t>
            </w:r>
          </w:p>
        </w:tc>
        <w:tc>
          <w:tcPr>
            <w:tcW w:w="2200" w:type="dxa"/>
            <w:tcBorders>
              <w:top w:val="nil"/>
              <w:left w:val="nil"/>
              <w:bottom w:val="nil"/>
              <w:right w:val="nil"/>
            </w:tcBorders>
            <w:tcMar>
              <w:top w:w="70" w:type="dxa"/>
              <w:left w:w="80" w:type="dxa"/>
              <w:bottom w:w="70" w:type="dxa"/>
              <w:right w:w="80" w:type="dxa"/>
            </w:tcMar>
          </w:tcPr>
          <w:p w14:paraId="2F51B871" w14:textId="77777777" w:rsidR="002A34B5" w:rsidRDefault="00000000">
            <w:pPr>
              <w:jc w:val="center"/>
            </w:pPr>
            <w:r>
              <w:rPr>
                <w:sz w:val="16"/>
                <w:szCs w:val="16"/>
              </w:rPr>
              <w:t>[</w:t>
            </w:r>
            <w:proofErr w:type="spellStart"/>
            <w:r>
              <w:rPr>
                <w:sz w:val="16"/>
                <w:szCs w:val="16"/>
              </w:rPr>
              <w:t>x.x</w:t>
            </w:r>
            <w:proofErr w:type="spellEnd"/>
            <w:r>
              <w:rPr>
                <w:sz w:val="16"/>
                <w:szCs w:val="16"/>
              </w:rPr>
              <w:t>]</w:t>
            </w:r>
          </w:p>
        </w:tc>
        <w:tc>
          <w:tcPr>
            <w:tcW w:w="2200" w:type="dxa"/>
            <w:tcBorders>
              <w:top w:val="nil"/>
              <w:left w:val="nil"/>
              <w:bottom w:val="nil"/>
              <w:right w:val="nil"/>
            </w:tcBorders>
            <w:tcMar>
              <w:top w:w="70" w:type="dxa"/>
              <w:left w:w="80" w:type="dxa"/>
              <w:bottom w:w="70" w:type="dxa"/>
              <w:right w:w="80" w:type="dxa"/>
            </w:tcMar>
          </w:tcPr>
          <w:p w14:paraId="6D1D8DDC" w14:textId="77777777" w:rsidR="002A34B5" w:rsidRDefault="00000000">
            <w:pPr>
              <w:jc w:val="center"/>
            </w:pPr>
            <w:r>
              <w:rPr>
                <w:sz w:val="16"/>
                <w:szCs w:val="16"/>
              </w:rPr>
              <w:t>[</w:t>
            </w:r>
            <w:proofErr w:type="spellStart"/>
            <w:r>
              <w:rPr>
                <w:sz w:val="16"/>
                <w:szCs w:val="16"/>
              </w:rPr>
              <w:t>x.x</w:t>
            </w:r>
            <w:proofErr w:type="spellEnd"/>
            <w:r>
              <w:rPr>
                <w:sz w:val="16"/>
                <w:szCs w:val="16"/>
              </w:rPr>
              <w:t>–</w:t>
            </w:r>
            <w:proofErr w:type="spellStart"/>
            <w:r>
              <w:rPr>
                <w:sz w:val="16"/>
                <w:szCs w:val="16"/>
              </w:rPr>
              <w:t>x.x</w:t>
            </w:r>
            <w:proofErr w:type="spellEnd"/>
            <w:r>
              <w:rPr>
                <w:sz w:val="16"/>
                <w:szCs w:val="16"/>
              </w:rPr>
              <w:t>]</w:t>
            </w:r>
          </w:p>
        </w:tc>
        <w:tc>
          <w:tcPr>
            <w:tcW w:w="2466" w:type="dxa"/>
            <w:tcBorders>
              <w:top w:val="nil"/>
              <w:left w:val="nil"/>
              <w:bottom w:val="nil"/>
              <w:right w:val="nil"/>
            </w:tcBorders>
            <w:tcMar>
              <w:top w:w="70" w:type="dxa"/>
              <w:left w:w="80" w:type="dxa"/>
              <w:bottom w:w="70" w:type="dxa"/>
              <w:right w:w="80" w:type="dxa"/>
            </w:tcMar>
          </w:tcPr>
          <w:p w14:paraId="21D8145B" w14:textId="77777777" w:rsidR="002A34B5" w:rsidRDefault="00000000">
            <w:pPr>
              <w:jc w:val="center"/>
            </w:pPr>
            <w:r>
              <w:rPr>
                <w:sz w:val="16"/>
                <w:szCs w:val="16"/>
              </w:rPr>
              <w:t>[Within / below / above range]</w:t>
            </w:r>
          </w:p>
        </w:tc>
      </w:tr>
      <w:tr w:rsidR="002A34B5" w14:paraId="50BFDBF7" w14:textId="77777777">
        <w:trPr>
          <w:cantSplit/>
        </w:trPr>
        <w:tc>
          <w:tcPr>
            <w:tcW w:w="3000" w:type="dxa"/>
            <w:tcBorders>
              <w:top w:val="nil"/>
              <w:left w:val="nil"/>
              <w:bottom w:val="nil"/>
              <w:right w:val="nil"/>
            </w:tcBorders>
            <w:tcMar>
              <w:top w:w="70" w:type="dxa"/>
              <w:left w:w="80" w:type="dxa"/>
              <w:bottom w:w="70" w:type="dxa"/>
              <w:right w:w="80" w:type="dxa"/>
            </w:tcMar>
          </w:tcPr>
          <w:p w14:paraId="621BC8DA" w14:textId="77777777" w:rsidR="002A34B5" w:rsidRDefault="00000000">
            <w:r>
              <w:rPr>
                <w:sz w:val="16"/>
                <w:szCs w:val="16"/>
              </w:rPr>
              <w:t>[Parameter 2]</w:t>
            </w:r>
          </w:p>
        </w:tc>
        <w:tc>
          <w:tcPr>
            <w:tcW w:w="2200" w:type="dxa"/>
            <w:tcBorders>
              <w:top w:val="nil"/>
              <w:left w:val="nil"/>
              <w:bottom w:val="nil"/>
              <w:right w:val="nil"/>
            </w:tcBorders>
            <w:tcMar>
              <w:top w:w="70" w:type="dxa"/>
              <w:left w:w="80" w:type="dxa"/>
              <w:bottom w:w="70" w:type="dxa"/>
              <w:right w:w="80" w:type="dxa"/>
            </w:tcMar>
          </w:tcPr>
          <w:p w14:paraId="5EF54D40" w14:textId="77777777" w:rsidR="002A34B5" w:rsidRDefault="00000000">
            <w:pPr>
              <w:jc w:val="center"/>
            </w:pPr>
            <w:r>
              <w:rPr>
                <w:sz w:val="16"/>
                <w:szCs w:val="16"/>
              </w:rPr>
              <w:t>[</w:t>
            </w:r>
            <w:proofErr w:type="spellStart"/>
            <w:r>
              <w:rPr>
                <w:sz w:val="16"/>
                <w:szCs w:val="16"/>
              </w:rPr>
              <w:t>x.x</w:t>
            </w:r>
            <w:proofErr w:type="spellEnd"/>
            <w:r>
              <w:rPr>
                <w:sz w:val="16"/>
                <w:szCs w:val="16"/>
              </w:rPr>
              <w:t>]</w:t>
            </w:r>
          </w:p>
        </w:tc>
        <w:tc>
          <w:tcPr>
            <w:tcW w:w="2200" w:type="dxa"/>
            <w:tcBorders>
              <w:top w:val="nil"/>
              <w:left w:val="nil"/>
              <w:bottom w:val="nil"/>
              <w:right w:val="nil"/>
            </w:tcBorders>
            <w:tcMar>
              <w:top w:w="70" w:type="dxa"/>
              <w:left w:w="80" w:type="dxa"/>
              <w:bottom w:w="70" w:type="dxa"/>
              <w:right w:w="80" w:type="dxa"/>
            </w:tcMar>
          </w:tcPr>
          <w:p w14:paraId="03A18C56" w14:textId="77777777" w:rsidR="002A34B5" w:rsidRDefault="00000000">
            <w:pPr>
              <w:jc w:val="center"/>
            </w:pPr>
            <w:r>
              <w:rPr>
                <w:sz w:val="16"/>
                <w:szCs w:val="16"/>
              </w:rPr>
              <w:t>[</w:t>
            </w:r>
            <w:proofErr w:type="spellStart"/>
            <w:r>
              <w:rPr>
                <w:sz w:val="16"/>
                <w:szCs w:val="16"/>
              </w:rPr>
              <w:t>x.x</w:t>
            </w:r>
            <w:proofErr w:type="spellEnd"/>
            <w:r>
              <w:rPr>
                <w:sz w:val="16"/>
                <w:szCs w:val="16"/>
              </w:rPr>
              <w:t>–</w:t>
            </w:r>
            <w:proofErr w:type="spellStart"/>
            <w:r>
              <w:rPr>
                <w:sz w:val="16"/>
                <w:szCs w:val="16"/>
              </w:rPr>
              <w:t>x.x</w:t>
            </w:r>
            <w:proofErr w:type="spellEnd"/>
            <w:r>
              <w:rPr>
                <w:sz w:val="16"/>
                <w:szCs w:val="16"/>
              </w:rPr>
              <w:t>]</w:t>
            </w:r>
          </w:p>
        </w:tc>
        <w:tc>
          <w:tcPr>
            <w:tcW w:w="2466" w:type="dxa"/>
            <w:tcBorders>
              <w:top w:val="nil"/>
              <w:left w:val="nil"/>
              <w:bottom w:val="nil"/>
              <w:right w:val="nil"/>
            </w:tcBorders>
            <w:tcMar>
              <w:top w:w="70" w:type="dxa"/>
              <w:left w:w="80" w:type="dxa"/>
              <w:bottom w:w="70" w:type="dxa"/>
              <w:right w:w="80" w:type="dxa"/>
            </w:tcMar>
          </w:tcPr>
          <w:p w14:paraId="67916AEC" w14:textId="77777777" w:rsidR="002A34B5" w:rsidRDefault="00000000">
            <w:pPr>
              <w:jc w:val="center"/>
            </w:pPr>
            <w:r>
              <w:rPr>
                <w:sz w:val="16"/>
                <w:szCs w:val="16"/>
              </w:rPr>
              <w:t>[Within / below / above range]</w:t>
            </w:r>
          </w:p>
        </w:tc>
      </w:tr>
      <w:tr w:rsidR="002A34B5" w14:paraId="2F66AC27" w14:textId="77777777">
        <w:trPr>
          <w:cantSplit/>
        </w:trPr>
        <w:tc>
          <w:tcPr>
            <w:tcW w:w="3000" w:type="dxa"/>
            <w:tcBorders>
              <w:top w:val="nil"/>
              <w:left w:val="nil"/>
              <w:bottom w:val="single" w:sz="8" w:space="0" w:color="123449"/>
              <w:right w:val="nil"/>
            </w:tcBorders>
            <w:tcMar>
              <w:top w:w="70" w:type="dxa"/>
              <w:left w:w="80" w:type="dxa"/>
              <w:bottom w:w="70" w:type="dxa"/>
              <w:right w:w="80" w:type="dxa"/>
            </w:tcMar>
          </w:tcPr>
          <w:p w14:paraId="6B6672B6" w14:textId="77777777" w:rsidR="002A34B5" w:rsidRDefault="00000000">
            <w:r>
              <w:rPr>
                <w:sz w:val="16"/>
                <w:szCs w:val="16"/>
              </w:rPr>
              <w:t>[Parameter 3]</w:t>
            </w:r>
          </w:p>
        </w:tc>
        <w:tc>
          <w:tcPr>
            <w:tcW w:w="2200" w:type="dxa"/>
            <w:tcBorders>
              <w:top w:val="nil"/>
              <w:left w:val="nil"/>
              <w:bottom w:val="single" w:sz="8" w:space="0" w:color="123449"/>
              <w:right w:val="nil"/>
            </w:tcBorders>
            <w:tcMar>
              <w:top w:w="70" w:type="dxa"/>
              <w:left w:w="80" w:type="dxa"/>
              <w:bottom w:w="70" w:type="dxa"/>
              <w:right w:w="80" w:type="dxa"/>
            </w:tcMar>
          </w:tcPr>
          <w:p w14:paraId="544BA41B" w14:textId="77777777" w:rsidR="002A34B5" w:rsidRDefault="00000000">
            <w:pPr>
              <w:jc w:val="center"/>
            </w:pPr>
            <w:r>
              <w:rPr>
                <w:sz w:val="16"/>
                <w:szCs w:val="16"/>
              </w:rPr>
              <w:t>[</w:t>
            </w:r>
            <w:proofErr w:type="spellStart"/>
            <w:r>
              <w:rPr>
                <w:sz w:val="16"/>
                <w:szCs w:val="16"/>
              </w:rPr>
              <w:t>x.x</w:t>
            </w:r>
            <w:proofErr w:type="spellEnd"/>
            <w:r>
              <w:rPr>
                <w:sz w:val="16"/>
                <w:szCs w:val="16"/>
              </w:rPr>
              <w:t>]</w:t>
            </w:r>
          </w:p>
        </w:tc>
        <w:tc>
          <w:tcPr>
            <w:tcW w:w="2200" w:type="dxa"/>
            <w:tcBorders>
              <w:top w:val="nil"/>
              <w:left w:val="nil"/>
              <w:bottom w:val="single" w:sz="8" w:space="0" w:color="123449"/>
              <w:right w:val="nil"/>
            </w:tcBorders>
            <w:tcMar>
              <w:top w:w="70" w:type="dxa"/>
              <w:left w:w="80" w:type="dxa"/>
              <w:bottom w:w="70" w:type="dxa"/>
              <w:right w:w="80" w:type="dxa"/>
            </w:tcMar>
          </w:tcPr>
          <w:p w14:paraId="74E3808A" w14:textId="77777777" w:rsidR="002A34B5" w:rsidRDefault="00000000">
            <w:pPr>
              <w:jc w:val="center"/>
            </w:pPr>
            <w:r>
              <w:rPr>
                <w:sz w:val="16"/>
                <w:szCs w:val="16"/>
              </w:rPr>
              <w:t>[</w:t>
            </w:r>
            <w:proofErr w:type="spellStart"/>
            <w:r>
              <w:rPr>
                <w:sz w:val="16"/>
                <w:szCs w:val="16"/>
              </w:rPr>
              <w:t>x.x</w:t>
            </w:r>
            <w:proofErr w:type="spellEnd"/>
            <w:r>
              <w:rPr>
                <w:sz w:val="16"/>
                <w:szCs w:val="16"/>
              </w:rPr>
              <w:t>–</w:t>
            </w:r>
            <w:proofErr w:type="spellStart"/>
            <w:r>
              <w:rPr>
                <w:sz w:val="16"/>
                <w:szCs w:val="16"/>
              </w:rPr>
              <w:t>x.x</w:t>
            </w:r>
            <w:proofErr w:type="spellEnd"/>
            <w:r>
              <w:rPr>
                <w:sz w:val="16"/>
                <w:szCs w:val="16"/>
              </w:rPr>
              <w:t>]</w:t>
            </w:r>
          </w:p>
        </w:tc>
        <w:tc>
          <w:tcPr>
            <w:tcW w:w="2466" w:type="dxa"/>
            <w:tcBorders>
              <w:top w:val="nil"/>
              <w:left w:val="nil"/>
              <w:bottom w:val="single" w:sz="8" w:space="0" w:color="123449"/>
              <w:right w:val="nil"/>
            </w:tcBorders>
            <w:tcMar>
              <w:top w:w="70" w:type="dxa"/>
              <w:left w:w="80" w:type="dxa"/>
              <w:bottom w:w="70" w:type="dxa"/>
              <w:right w:w="80" w:type="dxa"/>
            </w:tcMar>
          </w:tcPr>
          <w:p w14:paraId="56C71B14" w14:textId="77777777" w:rsidR="002A34B5" w:rsidRDefault="00000000">
            <w:pPr>
              <w:jc w:val="center"/>
            </w:pPr>
            <w:r>
              <w:rPr>
                <w:sz w:val="16"/>
                <w:szCs w:val="16"/>
              </w:rPr>
              <w:t>[Within / below / above range]</w:t>
            </w:r>
          </w:p>
        </w:tc>
      </w:tr>
    </w:tbl>
    <w:p w14:paraId="10E71E80" w14:textId="77777777" w:rsidR="002A34B5" w:rsidRDefault="00000000">
      <w:pPr>
        <w:spacing w:before="50" w:after="110" w:line="220" w:lineRule="auto"/>
        <w:jc w:val="both"/>
      </w:pPr>
      <w:r>
        <w:rPr>
          <w:b/>
          <w:bCs/>
          <w:color w:val="5C6B74"/>
          <w:sz w:val="14"/>
          <w:szCs w:val="14"/>
        </w:rPr>
        <w:t xml:space="preserve">Notes: </w:t>
      </w:r>
      <w:r>
        <w:rPr>
          <w:color w:val="5C6B74"/>
          <w:sz w:val="14"/>
          <w:szCs w:val="14"/>
        </w:rPr>
        <w:t>[Define every abbreviation in alphabetical order. State the units and the source of each reference range. Mark values outside the range consistently — bold, or a symbol defined here — and use the same convention in every table.]</w:t>
      </w:r>
    </w:p>
    <w:p w14:paraId="0D89CF2C" w14:textId="77777777" w:rsidR="002A34B5" w:rsidRDefault="002A34B5">
      <w:pPr>
        <w:rPr>
          <w:sz w:val="2"/>
        </w:rPr>
        <w:sectPr w:rsidR="002A34B5">
          <w:headerReference w:type="default" r:id="rId14"/>
          <w:footerReference w:type="default" r:id="rId15"/>
          <w:headerReference w:type="first" r:id="rId16"/>
          <w:footerReference w:type="first" r:id="rId17"/>
          <w:type w:val="continuous"/>
          <w:pgSz w:w="11906" w:h="16838"/>
          <w:pgMar w:top="1080" w:right="1020" w:bottom="1080" w:left="1020" w:header="454" w:footer="454" w:gutter="0"/>
          <w:cols w:space="720"/>
          <w:titlePg/>
          <w:docGrid w:linePitch="360"/>
        </w:sectPr>
      </w:pPr>
    </w:p>
    <w:p w14:paraId="7ADD8713" w14:textId="77777777" w:rsidR="002A34B5" w:rsidRDefault="00000000">
      <w:pPr>
        <w:keepNext/>
        <w:spacing w:before="180" w:after="60"/>
      </w:pPr>
      <w:r>
        <w:rPr>
          <w:b/>
          <w:bCs/>
          <w:color w:val="123449"/>
          <w:sz w:val="21"/>
          <w:szCs w:val="21"/>
        </w:rPr>
        <w:t>4. Discussion</w:t>
      </w:r>
    </w:p>
    <w:p w14:paraId="1F93D7AB" w14:textId="77777777" w:rsidR="002A34B5" w:rsidRDefault="00000000">
      <w:pPr>
        <w:spacing w:after="90" w:line="224" w:lineRule="auto"/>
        <w:ind w:left="142"/>
        <w:jc w:val="both"/>
      </w:pPr>
      <w:r>
        <w:rPr>
          <w:b/>
          <w:bCs/>
          <w:color w:val="A88A2E"/>
          <w:sz w:val="17"/>
          <w:szCs w:val="17"/>
        </w:rPr>
        <w:t xml:space="preserve">▸ </w:t>
      </w:r>
      <w:r>
        <w:rPr>
          <w:i/>
          <w:iCs/>
          <w:color w:val="7A8891"/>
          <w:sz w:val="17"/>
          <w:szCs w:val="17"/>
        </w:rPr>
        <w:t>Four elements are assessed here: the method, the description of the key findings, the depth of interpretation, and the comparison of your findings against those of other researchers. A discussion that describes without comparing is scored at the bottom band.</w:t>
      </w:r>
    </w:p>
    <w:p w14:paraId="05C58707" w14:textId="77777777" w:rsidR="002A34B5" w:rsidRDefault="00000000">
      <w:pPr>
        <w:keepNext/>
        <w:spacing w:before="130" w:after="50"/>
      </w:pPr>
      <w:r>
        <w:rPr>
          <w:b/>
          <w:bCs/>
          <w:color w:val="2D5A6E"/>
        </w:rPr>
        <w:t>4.1. Principal finding</w:t>
      </w:r>
    </w:p>
    <w:p w14:paraId="05D9CB19" w14:textId="77777777" w:rsidR="002A34B5" w:rsidRDefault="00000000">
      <w:pPr>
        <w:spacing w:after="90" w:line="228" w:lineRule="auto"/>
        <w:jc w:val="both"/>
      </w:pPr>
      <w:r>
        <w:t>[One paragraph answering the objective stated in the Introduction, without repeating the numbers already given in the Results.]</w:t>
      </w:r>
    </w:p>
    <w:p w14:paraId="0F51305D" w14:textId="77777777" w:rsidR="002A34B5" w:rsidRDefault="00000000">
      <w:pPr>
        <w:keepNext/>
        <w:spacing w:before="130" w:after="50"/>
      </w:pPr>
      <w:r>
        <w:rPr>
          <w:b/>
          <w:bCs/>
          <w:color w:val="2D5A6E"/>
        </w:rPr>
        <w:t>4.2. Mechanism</w:t>
      </w:r>
    </w:p>
    <w:p w14:paraId="38B90EB1" w14:textId="77777777" w:rsidR="002A34B5" w:rsidRDefault="00000000">
      <w:pPr>
        <w:spacing w:after="90" w:line="228" w:lineRule="auto"/>
        <w:jc w:val="both"/>
      </w:pPr>
      <w:r>
        <w:t>[Why the case took the course it did. Set out the pathophysiological, toxicological or biomechanical explanation and say how far the findings in this case support it.]</w:t>
      </w:r>
    </w:p>
    <w:p w14:paraId="2E756AE7" w14:textId="77777777" w:rsidR="002A34B5" w:rsidRDefault="00000000">
      <w:pPr>
        <w:keepNext/>
        <w:spacing w:before="130" w:after="50"/>
      </w:pPr>
      <w:r>
        <w:rPr>
          <w:b/>
          <w:bCs/>
          <w:color w:val="2D5A6E"/>
        </w:rPr>
        <w:t>4.3. Comparison with published cases</w:t>
      </w:r>
    </w:p>
    <w:p w14:paraId="6992E826" w14:textId="77777777" w:rsidR="002A34B5" w:rsidRDefault="00000000">
      <w:pPr>
        <w:spacing w:after="90" w:line="228" w:lineRule="auto"/>
        <w:jc w:val="both"/>
      </w:pPr>
      <w:r>
        <w:t>[Name the published cases and series that resemble this one and state, specifically, where this case agrees with them and where it does not. Give a reason for each discrepancy — different population, different method, different era, or chance. A table comparing this case with the published ones is often the clearest way to do this.]</w:t>
      </w:r>
    </w:p>
    <w:p w14:paraId="43E0D78A" w14:textId="77777777" w:rsidR="002A34B5" w:rsidRDefault="00000000">
      <w:pPr>
        <w:keepNext/>
        <w:spacing w:before="130" w:after="50"/>
      </w:pPr>
      <w:r>
        <w:rPr>
          <w:b/>
          <w:bCs/>
          <w:color w:val="2D5A6E"/>
        </w:rPr>
        <w:t>4.4. Medicolegal implication</w:t>
      </w:r>
    </w:p>
    <w:p w14:paraId="23B9ABE4" w14:textId="77777777" w:rsidR="002A34B5" w:rsidRDefault="00000000">
      <w:pPr>
        <w:spacing w:after="90" w:line="228" w:lineRule="auto"/>
        <w:jc w:val="both"/>
      </w:pPr>
      <w:r>
        <w:t>[What this case means for the expert opinion offered to a court, for the documentation of the examination, for the certification of cause of death, or for the referral pathway. Be concrete about what a reader should do differently.]</w:t>
      </w:r>
    </w:p>
    <w:p w14:paraId="25040CBE" w14:textId="77777777" w:rsidR="002A34B5" w:rsidRDefault="00000000">
      <w:pPr>
        <w:keepNext/>
        <w:spacing w:before="130" w:after="50"/>
      </w:pPr>
      <w:r>
        <w:rPr>
          <w:b/>
          <w:bCs/>
          <w:color w:val="2D5A6E"/>
        </w:rPr>
        <w:t>4.5. Limitations</w:t>
      </w:r>
    </w:p>
    <w:p w14:paraId="2769905E" w14:textId="77777777" w:rsidR="002A34B5" w:rsidRDefault="00000000">
      <w:pPr>
        <w:spacing w:after="90" w:line="228" w:lineRule="auto"/>
        <w:jc w:val="both"/>
      </w:pPr>
      <w:r>
        <w:t>[Inference from a single case is provisional; say so and then name the specific limitations — investigations not performed, records unavailable, follow-up cut short, retrospective reconstruction of the timeline.]</w:t>
      </w:r>
    </w:p>
    <w:p w14:paraId="17D43A98" w14:textId="77777777" w:rsidR="002A34B5" w:rsidRDefault="00000000">
      <w:pPr>
        <w:keepNext/>
        <w:spacing w:before="180" w:after="60"/>
      </w:pPr>
      <w:r>
        <w:rPr>
          <w:b/>
          <w:bCs/>
          <w:color w:val="123449"/>
          <w:sz w:val="21"/>
          <w:szCs w:val="21"/>
        </w:rPr>
        <w:t>5. Conclusion</w:t>
      </w:r>
    </w:p>
    <w:p w14:paraId="43D8A7E5" w14:textId="77777777" w:rsidR="002A34B5" w:rsidRDefault="00000000">
      <w:pPr>
        <w:spacing w:after="90" w:line="224" w:lineRule="auto"/>
        <w:ind w:left="142"/>
        <w:jc w:val="both"/>
      </w:pPr>
      <w:r>
        <w:rPr>
          <w:b/>
          <w:bCs/>
          <w:color w:val="A88A2E"/>
          <w:sz w:val="17"/>
          <w:szCs w:val="17"/>
        </w:rPr>
        <w:t xml:space="preserve">▸ </w:t>
      </w:r>
      <w:r>
        <w:rPr>
          <w:i/>
          <w:iCs/>
          <w:color w:val="7A8891"/>
          <w:sz w:val="17"/>
          <w:szCs w:val="17"/>
        </w:rPr>
        <w:t>Two to four sentences. Answer the objective, state the practical lesson, and introduce nothing new. A conclusion that continues the discussion is scored down.</w:t>
      </w:r>
    </w:p>
    <w:p w14:paraId="69ADCB63" w14:textId="77777777" w:rsidR="002A34B5" w:rsidRDefault="00000000">
      <w:pPr>
        <w:spacing w:after="90" w:line="228" w:lineRule="auto"/>
        <w:jc w:val="both"/>
      </w:pPr>
      <w:r>
        <w:t>[Conclusion text.]</w:t>
      </w:r>
    </w:p>
    <w:p w14:paraId="4B6094F1" w14:textId="77777777" w:rsidR="002A34B5" w:rsidRDefault="00000000">
      <w:pPr>
        <w:keepNext/>
        <w:spacing w:before="180" w:after="60"/>
      </w:pPr>
      <w:r>
        <w:rPr>
          <w:b/>
          <w:bCs/>
          <w:color w:val="123449"/>
          <w:sz w:val="21"/>
          <w:szCs w:val="21"/>
        </w:rPr>
        <w:t>Declarations</w:t>
      </w:r>
    </w:p>
    <w:p w14:paraId="533EC4AE" w14:textId="77777777" w:rsidR="002A34B5" w:rsidRDefault="00000000">
      <w:pPr>
        <w:spacing w:after="110" w:line="224" w:lineRule="auto"/>
        <w:ind w:left="142"/>
        <w:jc w:val="both"/>
      </w:pPr>
      <w:r>
        <w:rPr>
          <w:b/>
          <w:bCs/>
          <w:color w:val="A88A2E"/>
          <w:sz w:val="17"/>
          <w:szCs w:val="17"/>
        </w:rPr>
        <w:t xml:space="preserve">▸ </w:t>
      </w:r>
      <w:r>
        <w:rPr>
          <w:i/>
          <w:iCs/>
          <w:color w:val="7A8891"/>
          <w:sz w:val="17"/>
          <w:szCs w:val="17"/>
        </w:rPr>
        <w:t>All items below are mandatory and are reproduced on the first page of the published PDF galley. Consent for publication is not optional in a case report.</w:t>
      </w:r>
    </w:p>
    <w:p w14:paraId="2A0C2CF7" w14:textId="77777777" w:rsidR="002A34B5" w:rsidRDefault="00000000">
      <w:pPr>
        <w:spacing w:after="70" w:line="222" w:lineRule="auto"/>
        <w:jc w:val="both"/>
      </w:pPr>
      <w:r>
        <w:rPr>
          <w:b/>
          <w:bCs/>
          <w:color w:val="123449"/>
          <w:sz w:val="17"/>
          <w:szCs w:val="17"/>
        </w:rPr>
        <w:t xml:space="preserve">Use of generative artificial intelligence.  </w:t>
      </w:r>
      <w:r>
        <w:rPr>
          <w:sz w:val="17"/>
          <w:szCs w:val="17"/>
        </w:rPr>
        <w:t xml:space="preserve">[State either that no generative artificial intelligence tool was used in the conception, research, analysis, drafting, revision or preparation of this manuscript, or name the tool and version, the specific purpose for which it was used, and confirm that the authors reviewed the </w:t>
      </w:r>
      <w:r>
        <w:rPr>
          <w:sz w:val="17"/>
          <w:szCs w:val="17"/>
        </w:rPr>
        <w:lastRenderedPageBreak/>
        <w:t>output and take full responsibility for the published content. Such tools cannot be listed as authors.]</w:t>
      </w:r>
    </w:p>
    <w:p w14:paraId="3025CCD5" w14:textId="77777777" w:rsidR="002A34B5" w:rsidRDefault="00000000">
      <w:pPr>
        <w:spacing w:after="70" w:line="222" w:lineRule="auto"/>
        <w:jc w:val="both"/>
      </w:pPr>
      <w:r>
        <w:rPr>
          <w:b/>
          <w:bCs/>
          <w:color w:val="123449"/>
          <w:sz w:val="17"/>
          <w:szCs w:val="17"/>
        </w:rPr>
        <w:t xml:space="preserve">Author contributions.  </w:t>
      </w:r>
      <w:r>
        <w:rPr>
          <w:sz w:val="17"/>
          <w:szCs w:val="17"/>
        </w:rPr>
        <w:t xml:space="preserve">[Initials and </w:t>
      </w:r>
      <w:proofErr w:type="spellStart"/>
      <w:r>
        <w:rPr>
          <w:sz w:val="17"/>
          <w:szCs w:val="17"/>
        </w:rPr>
        <w:t>CRediT</w:t>
      </w:r>
      <w:proofErr w:type="spellEnd"/>
      <w:r>
        <w:rPr>
          <w:sz w:val="17"/>
          <w:szCs w:val="17"/>
        </w:rPr>
        <w:t xml:space="preserve"> roles for every author, for example: A.B. — investigation, data curation, writing (original draft). C.D. — supervision, validation, writing (review and editing). All authors have read and approved the final version of the manuscript and agree to be accountable for all aspects of the work.]</w:t>
      </w:r>
    </w:p>
    <w:p w14:paraId="352FDDB3" w14:textId="77777777" w:rsidR="002A34B5" w:rsidRDefault="00000000">
      <w:pPr>
        <w:spacing w:after="70" w:line="222" w:lineRule="auto"/>
        <w:jc w:val="both"/>
      </w:pPr>
      <w:r>
        <w:rPr>
          <w:b/>
          <w:bCs/>
          <w:color w:val="123449"/>
          <w:sz w:val="17"/>
          <w:szCs w:val="17"/>
        </w:rPr>
        <w:t xml:space="preserve">Funding.  </w:t>
      </w:r>
      <w:r>
        <w:rPr>
          <w:sz w:val="17"/>
          <w:szCs w:val="17"/>
        </w:rPr>
        <w:t>[Funder, programme and grant number, or a statement that the work received no specific grant from any funding agency in the public, commercial or not-for-profit sectors.]</w:t>
      </w:r>
    </w:p>
    <w:p w14:paraId="0858D919" w14:textId="77777777" w:rsidR="002A34B5" w:rsidRDefault="00000000">
      <w:pPr>
        <w:spacing w:after="70" w:line="222" w:lineRule="auto"/>
        <w:jc w:val="both"/>
      </w:pPr>
      <w:r>
        <w:rPr>
          <w:b/>
          <w:bCs/>
          <w:color w:val="123449"/>
          <w:sz w:val="17"/>
          <w:szCs w:val="17"/>
        </w:rPr>
        <w:t xml:space="preserve">Conflict of interest.  </w:t>
      </w:r>
      <w:r>
        <w:rPr>
          <w:sz w:val="17"/>
          <w:szCs w:val="17"/>
        </w:rPr>
        <w:t>[A statement that the authors have no competing interests, financial or non-financial, or a disclosure of each interest by author and by type, including expert-witness engagements relating to this case.]</w:t>
      </w:r>
    </w:p>
    <w:p w14:paraId="538D48FB" w14:textId="77777777" w:rsidR="002A34B5" w:rsidRDefault="00000000">
      <w:pPr>
        <w:spacing w:after="70" w:line="222" w:lineRule="auto"/>
        <w:jc w:val="both"/>
      </w:pPr>
      <w:r>
        <w:rPr>
          <w:b/>
          <w:bCs/>
          <w:color w:val="123449"/>
          <w:sz w:val="17"/>
          <w:szCs w:val="17"/>
        </w:rPr>
        <w:t xml:space="preserve">Ethical approval.  </w:t>
      </w:r>
      <w:r>
        <w:rPr>
          <w:sz w:val="17"/>
          <w:szCs w:val="17"/>
        </w:rPr>
        <w:t>[Committee name, approval number and date, and compliance with the Declaration of Helsinki.]</w:t>
      </w:r>
    </w:p>
    <w:p w14:paraId="6E35A829" w14:textId="77777777" w:rsidR="002A34B5" w:rsidRDefault="00000000">
      <w:pPr>
        <w:spacing w:after="70" w:line="222" w:lineRule="auto"/>
        <w:jc w:val="both"/>
      </w:pPr>
      <w:r>
        <w:rPr>
          <w:b/>
          <w:bCs/>
          <w:color w:val="123449"/>
          <w:sz w:val="17"/>
          <w:szCs w:val="17"/>
        </w:rPr>
        <w:t xml:space="preserve">Consent for publication.  </w:t>
      </w:r>
      <w:r>
        <w:rPr>
          <w:sz w:val="17"/>
          <w:szCs w:val="17"/>
        </w:rPr>
        <w:t>[Written informed consent for publication of the history and the images was obtained from [the patient / the legal next of kin]. State how the images were de-identified. Where consent could not be obtained, state the legal basis on which publication proceeds.]</w:t>
      </w:r>
    </w:p>
    <w:p w14:paraId="1B812B14" w14:textId="77777777" w:rsidR="002A34B5" w:rsidRDefault="00000000">
      <w:pPr>
        <w:spacing w:after="70" w:line="222" w:lineRule="auto"/>
        <w:jc w:val="both"/>
      </w:pPr>
      <w:r>
        <w:rPr>
          <w:b/>
          <w:bCs/>
          <w:color w:val="123449"/>
          <w:sz w:val="17"/>
          <w:szCs w:val="17"/>
        </w:rPr>
        <w:t xml:space="preserve">Data availability.  </w:t>
      </w:r>
      <w:r>
        <w:rPr>
          <w:sz w:val="17"/>
          <w:szCs w:val="17"/>
        </w:rPr>
        <w:t>[Where the underlying record is held and the terms on which it may be obtained, or the reason it cannot be shared.]</w:t>
      </w:r>
    </w:p>
    <w:p w14:paraId="455E4D3F" w14:textId="77777777" w:rsidR="002A34B5" w:rsidRDefault="00000000">
      <w:pPr>
        <w:spacing w:after="70" w:line="222" w:lineRule="auto"/>
        <w:jc w:val="both"/>
      </w:pPr>
      <w:r>
        <w:rPr>
          <w:b/>
          <w:bCs/>
          <w:color w:val="123449"/>
          <w:sz w:val="17"/>
          <w:szCs w:val="17"/>
        </w:rPr>
        <w:t xml:space="preserve">Acknowledgements.  </w:t>
      </w:r>
      <w:r>
        <w:rPr>
          <w:sz w:val="17"/>
          <w:szCs w:val="17"/>
        </w:rPr>
        <w:t>[Those who contributed without meeting authorship criteria, and their contribution, named with their permission.]</w:t>
      </w:r>
    </w:p>
    <w:p w14:paraId="4DC63F74" w14:textId="77777777" w:rsidR="002A34B5" w:rsidRDefault="00000000">
      <w:pPr>
        <w:keepNext/>
        <w:spacing w:before="180" w:after="60"/>
      </w:pPr>
      <w:r>
        <w:rPr>
          <w:b/>
          <w:bCs/>
          <w:color w:val="123449"/>
          <w:sz w:val="21"/>
          <w:szCs w:val="21"/>
        </w:rPr>
        <w:t>References</w:t>
      </w:r>
    </w:p>
    <w:p w14:paraId="497D2F9D" w14:textId="77777777" w:rsidR="002A34B5" w:rsidRDefault="00000000">
      <w:pPr>
        <w:spacing w:after="110" w:line="224" w:lineRule="auto"/>
        <w:ind w:left="142"/>
        <w:jc w:val="both"/>
      </w:pPr>
      <w:r>
        <w:rPr>
          <w:b/>
          <w:bCs/>
          <w:color w:val="A88A2E"/>
          <w:sz w:val="17"/>
          <w:szCs w:val="17"/>
        </w:rPr>
        <w:t xml:space="preserve">▸ </w:t>
      </w:r>
      <w:r>
        <w:rPr>
          <w:i/>
          <w:iCs/>
          <w:color w:val="7A8891"/>
          <w:sz w:val="17"/>
          <w:szCs w:val="17"/>
        </w:rPr>
        <w:t>Vancouver style, numbered in order of first appearance, cited as superscript Arabic numerals. List the first three authors, then et al.; family name followed by initials without full stops. At least 15 references are required. Most should be primary sources and most should have been published within the last ten years. Verify every reference against the source record.</w:t>
      </w:r>
    </w:p>
    <w:p w14:paraId="62987825" w14:textId="77777777" w:rsidR="002A34B5" w:rsidRDefault="00000000">
      <w:pPr>
        <w:tabs>
          <w:tab w:val="left" w:pos="312"/>
        </w:tabs>
        <w:spacing w:after="40" w:line="220" w:lineRule="auto"/>
        <w:ind w:left="312" w:hanging="312"/>
        <w:jc w:val="both"/>
      </w:pPr>
      <w:r>
        <w:rPr>
          <w:b/>
          <w:bCs/>
          <w:color w:val="123449"/>
          <w:sz w:val="17"/>
          <w:szCs w:val="17"/>
        </w:rPr>
        <w:t>1.</w:t>
      </w:r>
      <w:r>
        <w:tab/>
      </w:r>
      <w:r>
        <w:rPr>
          <w:sz w:val="17"/>
          <w:szCs w:val="17"/>
        </w:rPr>
        <w:t>Wulandari P, Hidayat R, Afandi D, et al. [Title of the journal article in sentence case]. [Abbrev J Title]. [Year</w:t>
      </w:r>
      <w:proofErr w:type="gramStart"/>
      <w:r>
        <w:rPr>
          <w:sz w:val="17"/>
          <w:szCs w:val="17"/>
        </w:rPr>
        <w:t>];[</w:t>
      </w:r>
      <w:proofErr w:type="gramEnd"/>
      <w:r>
        <w:rPr>
          <w:sz w:val="17"/>
          <w:szCs w:val="17"/>
        </w:rPr>
        <w:t>Vol]([Issue]</w:t>
      </w:r>
      <w:proofErr w:type="gramStart"/>
      <w:r>
        <w:rPr>
          <w:sz w:val="17"/>
          <w:szCs w:val="17"/>
        </w:rPr>
        <w:t>):[</w:t>
      </w:r>
      <w:proofErr w:type="gramEnd"/>
      <w:r>
        <w:rPr>
          <w:sz w:val="17"/>
          <w:szCs w:val="17"/>
        </w:rPr>
        <w:t xml:space="preserve">first–last page]. </w:t>
      </w:r>
      <w:proofErr w:type="spellStart"/>
      <w:proofErr w:type="gramStart"/>
      <w:r>
        <w:rPr>
          <w:sz w:val="17"/>
          <w:szCs w:val="17"/>
        </w:rPr>
        <w:t>doi</w:t>
      </w:r>
      <w:proofErr w:type="spellEnd"/>
      <w:r>
        <w:rPr>
          <w:sz w:val="17"/>
          <w:szCs w:val="17"/>
        </w:rPr>
        <w:t>:[10.xxxx</w:t>
      </w:r>
      <w:proofErr w:type="gramEnd"/>
      <w:r>
        <w:rPr>
          <w:sz w:val="17"/>
          <w:szCs w:val="17"/>
        </w:rPr>
        <w:t>/</w:t>
      </w:r>
      <w:proofErr w:type="spellStart"/>
      <w:proofErr w:type="gramStart"/>
      <w:r>
        <w:rPr>
          <w:sz w:val="17"/>
          <w:szCs w:val="17"/>
        </w:rPr>
        <w:t>xxxxx</w:t>
      </w:r>
      <w:proofErr w:type="spellEnd"/>
      <w:r>
        <w:rPr>
          <w:sz w:val="17"/>
          <w:szCs w:val="17"/>
        </w:rPr>
        <w:t>]  —</w:t>
      </w:r>
      <w:proofErr w:type="gramEnd"/>
      <w:r>
        <w:rPr>
          <w:sz w:val="17"/>
          <w:szCs w:val="17"/>
        </w:rPr>
        <w:t xml:space="preserve"> journal article with three or more authors</w:t>
      </w:r>
    </w:p>
    <w:p w14:paraId="0E4602AE" w14:textId="77777777" w:rsidR="002A34B5" w:rsidRDefault="00000000">
      <w:pPr>
        <w:tabs>
          <w:tab w:val="left" w:pos="312"/>
        </w:tabs>
        <w:spacing w:after="40" w:line="220" w:lineRule="auto"/>
        <w:ind w:left="312" w:hanging="312"/>
        <w:jc w:val="both"/>
      </w:pPr>
      <w:r>
        <w:rPr>
          <w:b/>
          <w:bCs/>
          <w:color w:val="123449"/>
          <w:sz w:val="17"/>
          <w:szCs w:val="17"/>
        </w:rPr>
        <w:t>2.</w:t>
      </w:r>
      <w:r>
        <w:tab/>
      </w:r>
      <w:r>
        <w:rPr>
          <w:sz w:val="17"/>
          <w:szCs w:val="17"/>
        </w:rPr>
        <w:t>Saukko P, Knight B. [Title of the book]. [Edition] ed. [City]: [Publisher]; [Year]. p. [first–last].  — book</w:t>
      </w:r>
    </w:p>
    <w:p w14:paraId="2EE17B85" w14:textId="77777777" w:rsidR="002A34B5" w:rsidRDefault="00000000">
      <w:pPr>
        <w:tabs>
          <w:tab w:val="left" w:pos="312"/>
        </w:tabs>
        <w:spacing w:after="40" w:line="220" w:lineRule="auto"/>
        <w:ind w:left="312" w:hanging="312"/>
        <w:jc w:val="both"/>
      </w:pPr>
      <w:r>
        <w:rPr>
          <w:b/>
          <w:bCs/>
          <w:color w:val="123449"/>
          <w:sz w:val="17"/>
          <w:szCs w:val="17"/>
        </w:rPr>
        <w:t>3.</w:t>
      </w:r>
      <w:r>
        <w:tab/>
      </w:r>
      <w:r>
        <w:rPr>
          <w:sz w:val="17"/>
          <w:szCs w:val="17"/>
        </w:rPr>
        <w:t>[Family Name] [Initials]. [Title of the chapter]. In: [Family Name] [Initials], editor. [Title of the book]. [City]: [Publisher]; [Year]. p. [first–last].  — book chapter</w:t>
      </w:r>
    </w:p>
    <w:p w14:paraId="1B4C5A89" w14:textId="77777777" w:rsidR="002A34B5" w:rsidRDefault="00000000">
      <w:pPr>
        <w:tabs>
          <w:tab w:val="left" w:pos="312"/>
        </w:tabs>
        <w:spacing w:after="40" w:line="220" w:lineRule="auto"/>
        <w:ind w:left="312" w:hanging="312"/>
        <w:jc w:val="both"/>
      </w:pPr>
      <w:r>
        <w:rPr>
          <w:b/>
          <w:bCs/>
          <w:color w:val="123449"/>
          <w:sz w:val="17"/>
          <w:szCs w:val="17"/>
        </w:rPr>
        <w:t>4.</w:t>
      </w:r>
      <w:r>
        <w:tab/>
      </w:r>
      <w:r>
        <w:rPr>
          <w:sz w:val="17"/>
          <w:szCs w:val="17"/>
        </w:rPr>
        <w:t>World Health Organization. [Title of the report]. [City]: [Publisher]; [Year]. Report No.: [number].  — organisation as author</w:t>
      </w:r>
    </w:p>
    <w:p w14:paraId="5B39FC9B" w14:textId="77777777" w:rsidR="002A34B5" w:rsidRDefault="00000000">
      <w:pPr>
        <w:tabs>
          <w:tab w:val="left" w:pos="312"/>
        </w:tabs>
        <w:spacing w:after="40" w:line="220" w:lineRule="auto"/>
        <w:ind w:left="312" w:hanging="312"/>
        <w:jc w:val="both"/>
      </w:pPr>
      <w:r>
        <w:rPr>
          <w:b/>
          <w:bCs/>
          <w:color w:val="123449"/>
          <w:sz w:val="17"/>
          <w:szCs w:val="17"/>
        </w:rPr>
        <w:t>5.</w:t>
      </w:r>
      <w:r>
        <w:tab/>
      </w:r>
      <w:r>
        <w:rPr>
          <w:sz w:val="17"/>
          <w:szCs w:val="17"/>
        </w:rPr>
        <w:t>[Family Name] [Initials]. [Title of the thesis] [dissertation]. [City]: [University]; [Year].  — thesis or dissertation</w:t>
      </w:r>
    </w:p>
    <w:p w14:paraId="5A9CA10C" w14:textId="77777777" w:rsidR="002A34B5" w:rsidRDefault="00000000">
      <w:pPr>
        <w:tabs>
          <w:tab w:val="left" w:pos="312"/>
        </w:tabs>
        <w:spacing w:after="40" w:line="220" w:lineRule="auto"/>
        <w:ind w:left="312" w:hanging="312"/>
        <w:jc w:val="both"/>
      </w:pPr>
      <w:r>
        <w:rPr>
          <w:b/>
          <w:bCs/>
          <w:color w:val="123449"/>
          <w:sz w:val="17"/>
          <w:szCs w:val="17"/>
        </w:rPr>
        <w:t>6.</w:t>
      </w:r>
      <w:r>
        <w:tab/>
      </w:r>
      <w:r>
        <w:rPr>
          <w:sz w:val="17"/>
          <w:szCs w:val="17"/>
        </w:rPr>
        <w:t>[Family Name] [Initials], [Family Name] [Initials]. [Title of the page]. [Site name] [Internet]. [Year] [cited [Year Month dd]]. Available from: [</w:t>
      </w:r>
      <w:proofErr w:type="gramStart"/>
      <w:r>
        <w:rPr>
          <w:sz w:val="17"/>
          <w:szCs w:val="17"/>
        </w:rPr>
        <w:t>URL]  —</w:t>
      </w:r>
      <w:proofErr w:type="gramEnd"/>
      <w:r>
        <w:rPr>
          <w:sz w:val="17"/>
          <w:szCs w:val="17"/>
        </w:rPr>
        <w:t xml:space="preserve"> online source</w:t>
      </w:r>
    </w:p>
    <w:p w14:paraId="45DB21ED" w14:textId="77777777" w:rsidR="002A34B5" w:rsidRDefault="002A34B5">
      <w:pPr>
        <w:rPr>
          <w:sz w:val="2"/>
        </w:rPr>
        <w:sectPr w:rsidR="002A34B5">
          <w:headerReference w:type="default" r:id="rId18"/>
          <w:footerReference w:type="default" r:id="rId19"/>
          <w:headerReference w:type="first" r:id="rId20"/>
          <w:footerReference w:type="first" r:id="rId21"/>
          <w:type w:val="continuous"/>
          <w:pgSz w:w="11906" w:h="16838"/>
          <w:pgMar w:top="1080" w:right="1020" w:bottom="1080" w:left="1020" w:header="454" w:footer="454" w:gutter="0"/>
          <w:cols w:num="2" w:space="420"/>
          <w:titlePg/>
          <w:docGrid w:linePitch="360"/>
        </w:sectPr>
      </w:pP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9866"/>
      </w:tblGrid>
      <w:tr w:rsidR="002A34B5" w14:paraId="673FCEC6" w14:textId="77777777">
        <w:trPr>
          <w:cantSplit/>
        </w:trPr>
        <w:tc>
          <w:tcPr>
            <w:tcW w:w="9866" w:type="dxa"/>
            <w:tcBorders>
              <w:top w:val="nil"/>
              <w:left w:val="nil"/>
              <w:bottom w:val="single" w:sz="12" w:space="0" w:color="D4B557"/>
              <w:right w:val="nil"/>
            </w:tcBorders>
            <w:shd w:val="clear" w:color="auto" w:fill="123449"/>
            <w:tcMar>
              <w:top w:w="110" w:type="dxa"/>
              <w:left w:w="200" w:type="dxa"/>
              <w:bottom w:w="110" w:type="dxa"/>
              <w:right w:w="200" w:type="dxa"/>
            </w:tcMar>
          </w:tcPr>
          <w:p w14:paraId="02B14F67" w14:textId="77777777" w:rsidR="002A34B5" w:rsidRDefault="00000000">
            <w:r>
              <w:rPr>
                <w:b/>
                <w:bCs/>
                <w:caps/>
                <w:color w:val="FFFFFF"/>
                <w:spacing w:val="24"/>
                <w:sz w:val="20"/>
                <w:szCs w:val="20"/>
              </w:rPr>
              <w:t>Submission checklist</w:t>
            </w:r>
          </w:p>
        </w:tc>
      </w:tr>
    </w:tbl>
    <w:p w14:paraId="15EC7028" w14:textId="77777777" w:rsidR="002A34B5" w:rsidRDefault="00000000">
      <w:pPr>
        <w:spacing w:before="110" w:after="140" w:line="224" w:lineRule="auto"/>
        <w:jc w:val="both"/>
      </w:pPr>
      <w:r>
        <w:rPr>
          <w:i/>
          <w:iCs/>
          <w:color w:val="7A8891"/>
          <w:sz w:val="17"/>
          <w:szCs w:val="17"/>
        </w:rPr>
        <w:t>The editorial office returns manuscripts that fail any item below without sending them for review. Tick every box before submitting.</w:t>
      </w:r>
    </w:p>
    <w:p w14:paraId="2A975A11" w14:textId="77777777" w:rsidR="002A34B5" w:rsidRDefault="00000000">
      <w:pPr>
        <w:keepNext/>
        <w:spacing w:before="130" w:after="60"/>
      </w:pPr>
      <w:r>
        <w:rPr>
          <w:b/>
          <w:bCs/>
          <w:color w:val="123449"/>
          <w:sz w:val="18"/>
          <w:szCs w:val="18"/>
        </w:rPr>
        <w:t>Manuscript file</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2A34B5" w14:paraId="71C08025" w14:textId="77777777">
        <w:trPr>
          <w:cantSplit/>
        </w:trPr>
        <w:tc>
          <w:tcPr>
            <w:tcW w:w="340" w:type="dxa"/>
            <w:tcBorders>
              <w:top w:val="nil"/>
              <w:left w:val="nil"/>
              <w:bottom w:val="nil"/>
              <w:right w:val="nil"/>
            </w:tcBorders>
            <w:tcMar>
              <w:top w:w="30" w:type="dxa"/>
              <w:left w:w="0" w:type="dxa"/>
              <w:bottom w:w="60" w:type="dxa"/>
              <w:right w:w="60" w:type="dxa"/>
            </w:tcMar>
          </w:tcPr>
          <w:p w14:paraId="0B67061C"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0A62220A" w14:textId="77777777" w:rsidR="002A34B5" w:rsidRDefault="00000000">
            <w:pPr>
              <w:spacing w:line="224" w:lineRule="auto"/>
              <w:jc w:val="both"/>
            </w:pPr>
            <w:r>
              <w:rPr>
                <w:sz w:val="17"/>
                <w:szCs w:val="17"/>
              </w:rPr>
              <w:t>Single Microsoft Word file (.docx) prepared from this template, with Cambria throughout and continuous line numbers switched on for review.</w:t>
            </w:r>
          </w:p>
        </w:tc>
      </w:tr>
      <w:tr w:rsidR="002A34B5" w14:paraId="60B289F0" w14:textId="77777777">
        <w:trPr>
          <w:cantSplit/>
        </w:trPr>
        <w:tc>
          <w:tcPr>
            <w:tcW w:w="340" w:type="dxa"/>
            <w:tcBorders>
              <w:top w:val="nil"/>
              <w:left w:val="nil"/>
              <w:bottom w:val="nil"/>
              <w:right w:val="nil"/>
            </w:tcBorders>
            <w:tcMar>
              <w:top w:w="30" w:type="dxa"/>
              <w:left w:w="0" w:type="dxa"/>
              <w:bottom w:w="60" w:type="dxa"/>
              <w:right w:w="60" w:type="dxa"/>
            </w:tcMar>
          </w:tcPr>
          <w:p w14:paraId="0100F339"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1C7F74DA" w14:textId="77777777" w:rsidR="002A34B5" w:rsidRDefault="00000000">
            <w:pPr>
              <w:spacing w:line="224" w:lineRule="auto"/>
              <w:jc w:val="both"/>
            </w:pPr>
            <w:r>
              <w:rPr>
                <w:sz w:val="17"/>
                <w:szCs w:val="17"/>
              </w:rPr>
              <w:t>Title of no more than 20 words, in sentence case, with no undefined abbreviation.</w:t>
            </w:r>
          </w:p>
        </w:tc>
      </w:tr>
      <w:tr w:rsidR="002A34B5" w14:paraId="52A87AC7" w14:textId="77777777">
        <w:trPr>
          <w:cantSplit/>
        </w:trPr>
        <w:tc>
          <w:tcPr>
            <w:tcW w:w="340" w:type="dxa"/>
            <w:tcBorders>
              <w:top w:val="nil"/>
              <w:left w:val="nil"/>
              <w:bottom w:val="nil"/>
              <w:right w:val="nil"/>
            </w:tcBorders>
            <w:tcMar>
              <w:top w:w="30" w:type="dxa"/>
              <w:left w:w="0" w:type="dxa"/>
              <w:bottom w:w="60" w:type="dxa"/>
              <w:right w:w="60" w:type="dxa"/>
            </w:tcMar>
          </w:tcPr>
          <w:p w14:paraId="3C62B11D"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31317D81" w14:textId="77777777" w:rsidR="002A34B5" w:rsidRDefault="00000000">
            <w:pPr>
              <w:spacing w:line="224" w:lineRule="auto"/>
              <w:jc w:val="both"/>
            </w:pPr>
            <w:r>
              <w:rPr>
                <w:sz w:val="17"/>
                <w:szCs w:val="17"/>
              </w:rPr>
              <w:t>Structured abstract of no more than 250 words and three to five keywords in alphabetical order.</w:t>
            </w:r>
          </w:p>
        </w:tc>
      </w:tr>
      <w:tr w:rsidR="002A34B5" w14:paraId="2A47E3D9" w14:textId="77777777">
        <w:trPr>
          <w:cantSplit/>
        </w:trPr>
        <w:tc>
          <w:tcPr>
            <w:tcW w:w="340" w:type="dxa"/>
            <w:tcBorders>
              <w:top w:val="nil"/>
              <w:left w:val="nil"/>
              <w:bottom w:val="nil"/>
              <w:right w:val="nil"/>
            </w:tcBorders>
            <w:tcMar>
              <w:top w:w="30" w:type="dxa"/>
              <w:left w:w="0" w:type="dxa"/>
              <w:bottom w:w="60" w:type="dxa"/>
              <w:right w:w="60" w:type="dxa"/>
            </w:tcMar>
          </w:tcPr>
          <w:p w14:paraId="247B17FC"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2153E368" w14:textId="77777777" w:rsidR="002A34B5" w:rsidRDefault="00000000">
            <w:pPr>
              <w:spacing w:line="224" w:lineRule="auto"/>
              <w:jc w:val="both"/>
            </w:pPr>
            <w:r>
              <w:rPr>
                <w:sz w:val="17"/>
                <w:szCs w:val="17"/>
              </w:rPr>
              <w:t>Body organised as Introduction, Methods, Results, Discussion and Conclusion, or as the equivalent structure for the article type submitted.</w:t>
            </w:r>
          </w:p>
        </w:tc>
      </w:tr>
      <w:tr w:rsidR="002A34B5" w14:paraId="64C65D34" w14:textId="77777777">
        <w:trPr>
          <w:cantSplit/>
        </w:trPr>
        <w:tc>
          <w:tcPr>
            <w:tcW w:w="340" w:type="dxa"/>
            <w:tcBorders>
              <w:top w:val="nil"/>
              <w:left w:val="nil"/>
              <w:bottom w:val="nil"/>
              <w:right w:val="nil"/>
            </w:tcBorders>
            <w:tcMar>
              <w:top w:w="30" w:type="dxa"/>
              <w:left w:w="0" w:type="dxa"/>
              <w:bottom w:w="60" w:type="dxa"/>
              <w:right w:w="60" w:type="dxa"/>
            </w:tcMar>
          </w:tcPr>
          <w:p w14:paraId="22FCD839"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58FFB4C2" w14:textId="77777777" w:rsidR="002A34B5" w:rsidRDefault="00000000">
            <w:pPr>
              <w:spacing w:line="224" w:lineRule="auto"/>
              <w:jc w:val="both"/>
            </w:pPr>
            <w:r>
              <w:rPr>
                <w:sz w:val="17"/>
                <w:szCs w:val="17"/>
              </w:rPr>
              <w:t>No more than five tables and figures in total; each numbered in order of first mention and cited in the text.</w:t>
            </w:r>
          </w:p>
        </w:tc>
      </w:tr>
      <w:tr w:rsidR="002A34B5" w14:paraId="72D4F80E" w14:textId="77777777">
        <w:trPr>
          <w:cantSplit/>
        </w:trPr>
        <w:tc>
          <w:tcPr>
            <w:tcW w:w="340" w:type="dxa"/>
            <w:tcBorders>
              <w:top w:val="nil"/>
              <w:left w:val="nil"/>
              <w:bottom w:val="nil"/>
              <w:right w:val="nil"/>
            </w:tcBorders>
            <w:tcMar>
              <w:top w:w="30" w:type="dxa"/>
              <w:left w:w="0" w:type="dxa"/>
              <w:bottom w:w="60" w:type="dxa"/>
              <w:right w:w="60" w:type="dxa"/>
            </w:tcMar>
          </w:tcPr>
          <w:p w14:paraId="28F26EDB"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7938EAA" w14:textId="77777777" w:rsidR="002A34B5" w:rsidRDefault="00000000">
            <w:pPr>
              <w:spacing w:line="224" w:lineRule="auto"/>
              <w:jc w:val="both"/>
            </w:pPr>
            <w:r>
              <w:rPr>
                <w:sz w:val="17"/>
                <w:szCs w:val="17"/>
              </w:rPr>
              <w:t>Figures supplied as separate files at 300 dpi or better, in TIFF, PNG or high-quality JPEG.</w:t>
            </w:r>
          </w:p>
        </w:tc>
      </w:tr>
      <w:tr w:rsidR="002A34B5" w14:paraId="1C7BAAAC" w14:textId="77777777">
        <w:trPr>
          <w:cantSplit/>
        </w:trPr>
        <w:tc>
          <w:tcPr>
            <w:tcW w:w="340" w:type="dxa"/>
            <w:tcBorders>
              <w:top w:val="nil"/>
              <w:left w:val="nil"/>
              <w:bottom w:val="nil"/>
              <w:right w:val="nil"/>
            </w:tcBorders>
            <w:tcMar>
              <w:top w:w="30" w:type="dxa"/>
              <w:left w:w="0" w:type="dxa"/>
              <w:bottom w:w="60" w:type="dxa"/>
              <w:right w:w="60" w:type="dxa"/>
            </w:tcMar>
          </w:tcPr>
          <w:p w14:paraId="6F3D2B4B"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18B2BFFA" w14:textId="77777777" w:rsidR="002A34B5" w:rsidRDefault="00000000">
            <w:pPr>
              <w:spacing w:line="224" w:lineRule="auto"/>
              <w:jc w:val="both"/>
            </w:pPr>
            <w:r>
              <w:rPr>
                <w:sz w:val="17"/>
                <w:szCs w:val="17"/>
              </w:rPr>
              <w:t>CARE checklist completed and the case timeline supplied as a figure or table.</w:t>
            </w:r>
          </w:p>
        </w:tc>
      </w:tr>
      <w:tr w:rsidR="002A34B5" w14:paraId="7D792D91" w14:textId="77777777">
        <w:trPr>
          <w:cantSplit/>
        </w:trPr>
        <w:tc>
          <w:tcPr>
            <w:tcW w:w="340" w:type="dxa"/>
            <w:tcBorders>
              <w:top w:val="nil"/>
              <w:left w:val="nil"/>
              <w:bottom w:val="nil"/>
              <w:right w:val="nil"/>
            </w:tcBorders>
            <w:tcMar>
              <w:top w:w="30" w:type="dxa"/>
              <w:left w:w="0" w:type="dxa"/>
              <w:bottom w:w="60" w:type="dxa"/>
              <w:right w:w="60" w:type="dxa"/>
            </w:tcMar>
          </w:tcPr>
          <w:p w14:paraId="4F4F3B96"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2DADBEB0" w14:textId="77777777" w:rsidR="002A34B5" w:rsidRDefault="00000000">
            <w:pPr>
              <w:spacing w:line="224" w:lineRule="auto"/>
              <w:jc w:val="both"/>
            </w:pPr>
            <w:r>
              <w:rPr>
                <w:sz w:val="17"/>
                <w:szCs w:val="17"/>
              </w:rPr>
              <w:t>Written informed consent for publication obtained from the patient or the legal next of kin, and identifying features masked in every image.</w:t>
            </w:r>
          </w:p>
        </w:tc>
      </w:tr>
    </w:tbl>
    <w:p w14:paraId="2CD60664" w14:textId="77777777" w:rsidR="002A34B5" w:rsidRDefault="00000000">
      <w:pPr>
        <w:keepNext/>
        <w:spacing w:before="130" w:after="60"/>
      </w:pPr>
      <w:r>
        <w:rPr>
          <w:b/>
          <w:bCs/>
          <w:color w:val="123449"/>
          <w:sz w:val="18"/>
          <w:szCs w:val="18"/>
        </w:rPr>
        <w:t>First-page metadata (completed by the editorial office at acceptance)</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2A34B5" w14:paraId="00F46C64" w14:textId="77777777">
        <w:trPr>
          <w:cantSplit/>
        </w:trPr>
        <w:tc>
          <w:tcPr>
            <w:tcW w:w="340" w:type="dxa"/>
            <w:tcBorders>
              <w:top w:val="nil"/>
              <w:left w:val="nil"/>
              <w:bottom w:val="nil"/>
              <w:right w:val="nil"/>
            </w:tcBorders>
            <w:tcMar>
              <w:top w:w="30" w:type="dxa"/>
              <w:left w:w="0" w:type="dxa"/>
              <w:bottom w:w="60" w:type="dxa"/>
              <w:right w:w="60" w:type="dxa"/>
            </w:tcMar>
          </w:tcPr>
          <w:p w14:paraId="29C007C4"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46F6B116" w14:textId="77777777" w:rsidR="002A34B5" w:rsidRDefault="00000000">
            <w:pPr>
              <w:spacing w:line="224" w:lineRule="auto"/>
              <w:jc w:val="both"/>
            </w:pPr>
            <w:r>
              <w:rPr>
                <w:sz w:val="17"/>
                <w:szCs w:val="17"/>
              </w:rPr>
              <w:t>Journal name, volume, number, year and page range or article identifier in the masthead.</w:t>
            </w:r>
          </w:p>
        </w:tc>
      </w:tr>
      <w:tr w:rsidR="002A34B5" w14:paraId="5A95FBC9" w14:textId="77777777">
        <w:trPr>
          <w:cantSplit/>
        </w:trPr>
        <w:tc>
          <w:tcPr>
            <w:tcW w:w="340" w:type="dxa"/>
            <w:tcBorders>
              <w:top w:val="nil"/>
              <w:left w:val="nil"/>
              <w:bottom w:val="nil"/>
              <w:right w:val="nil"/>
            </w:tcBorders>
            <w:tcMar>
              <w:top w:w="30" w:type="dxa"/>
              <w:left w:w="0" w:type="dxa"/>
              <w:bottom w:w="60" w:type="dxa"/>
              <w:right w:w="60" w:type="dxa"/>
            </w:tcMar>
          </w:tcPr>
          <w:p w14:paraId="3BEEF22C"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58CD6484" w14:textId="77777777" w:rsidR="002A34B5" w:rsidRDefault="00000000">
            <w:pPr>
              <w:spacing w:line="224" w:lineRule="auto"/>
              <w:jc w:val="both"/>
            </w:pPr>
            <w:r>
              <w:rPr>
                <w:sz w:val="17"/>
                <w:szCs w:val="17"/>
              </w:rPr>
              <w:t>Access licence and copyright statement.</w:t>
            </w:r>
          </w:p>
        </w:tc>
      </w:tr>
      <w:tr w:rsidR="002A34B5" w14:paraId="654BB0C9" w14:textId="77777777">
        <w:trPr>
          <w:cantSplit/>
        </w:trPr>
        <w:tc>
          <w:tcPr>
            <w:tcW w:w="340" w:type="dxa"/>
            <w:tcBorders>
              <w:top w:val="nil"/>
              <w:left w:val="nil"/>
              <w:bottom w:val="nil"/>
              <w:right w:val="nil"/>
            </w:tcBorders>
            <w:tcMar>
              <w:top w:w="30" w:type="dxa"/>
              <w:left w:w="0" w:type="dxa"/>
              <w:bottom w:w="60" w:type="dxa"/>
              <w:right w:w="60" w:type="dxa"/>
            </w:tcMar>
          </w:tcPr>
          <w:p w14:paraId="46E93412"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B7F7F83" w14:textId="77777777" w:rsidR="002A34B5" w:rsidRDefault="00000000">
            <w:pPr>
              <w:spacing w:line="224" w:lineRule="auto"/>
              <w:jc w:val="both"/>
            </w:pPr>
            <w:r>
              <w:rPr>
                <w:sz w:val="17"/>
                <w:szCs w:val="17"/>
              </w:rPr>
              <w:t>Article history: received, revised, accepted, available online and published dates.</w:t>
            </w:r>
          </w:p>
        </w:tc>
      </w:tr>
      <w:tr w:rsidR="002A34B5" w14:paraId="4920056D" w14:textId="77777777">
        <w:trPr>
          <w:cantSplit/>
        </w:trPr>
        <w:tc>
          <w:tcPr>
            <w:tcW w:w="340" w:type="dxa"/>
            <w:tcBorders>
              <w:top w:val="nil"/>
              <w:left w:val="nil"/>
              <w:bottom w:val="nil"/>
              <w:right w:val="nil"/>
            </w:tcBorders>
            <w:tcMar>
              <w:top w:w="30" w:type="dxa"/>
              <w:left w:w="0" w:type="dxa"/>
              <w:bottom w:w="60" w:type="dxa"/>
              <w:right w:w="60" w:type="dxa"/>
            </w:tcMar>
          </w:tcPr>
          <w:p w14:paraId="23C9F3F3"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15A07E75" w14:textId="77777777" w:rsidR="002A34B5" w:rsidRDefault="00000000">
            <w:pPr>
              <w:spacing w:line="224" w:lineRule="auto"/>
              <w:jc w:val="both"/>
            </w:pPr>
            <w:r>
              <w:rPr>
                <w:sz w:val="17"/>
                <w:szCs w:val="17"/>
              </w:rPr>
              <w:t xml:space="preserve">Digital Object Identifier, registered with </w:t>
            </w:r>
            <w:proofErr w:type="spellStart"/>
            <w:r>
              <w:rPr>
                <w:sz w:val="17"/>
                <w:szCs w:val="17"/>
              </w:rPr>
              <w:t>Crossref</w:t>
            </w:r>
            <w:proofErr w:type="spellEnd"/>
            <w:r>
              <w:rPr>
                <w:sz w:val="17"/>
                <w:szCs w:val="17"/>
              </w:rPr>
              <w:t xml:space="preserve"> under prefix 10.59345.</w:t>
            </w:r>
          </w:p>
        </w:tc>
      </w:tr>
    </w:tbl>
    <w:p w14:paraId="6C7D05E7" w14:textId="77777777" w:rsidR="002A34B5" w:rsidRDefault="00000000">
      <w:pPr>
        <w:keepNext/>
        <w:spacing w:before="130" w:after="60"/>
      </w:pPr>
      <w:r>
        <w:rPr>
          <w:b/>
          <w:bCs/>
          <w:color w:val="123449"/>
          <w:sz w:val="18"/>
          <w:szCs w:val="18"/>
        </w:rPr>
        <w:t>Mandatory declarations</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2A34B5" w14:paraId="2A0B7C76" w14:textId="77777777">
        <w:trPr>
          <w:cantSplit/>
        </w:trPr>
        <w:tc>
          <w:tcPr>
            <w:tcW w:w="340" w:type="dxa"/>
            <w:tcBorders>
              <w:top w:val="nil"/>
              <w:left w:val="nil"/>
              <w:bottom w:val="nil"/>
              <w:right w:val="nil"/>
            </w:tcBorders>
            <w:tcMar>
              <w:top w:w="30" w:type="dxa"/>
              <w:left w:w="0" w:type="dxa"/>
              <w:bottom w:w="60" w:type="dxa"/>
              <w:right w:w="60" w:type="dxa"/>
            </w:tcMar>
          </w:tcPr>
          <w:p w14:paraId="135870EC"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42F0C6E8" w14:textId="77777777" w:rsidR="002A34B5" w:rsidRDefault="00000000">
            <w:pPr>
              <w:spacing w:line="224" w:lineRule="auto"/>
              <w:jc w:val="both"/>
            </w:pPr>
            <w:r>
              <w:rPr>
                <w:sz w:val="17"/>
                <w:szCs w:val="17"/>
              </w:rPr>
              <w:t>Statement on the use of generative artificial intelligence.</w:t>
            </w:r>
          </w:p>
        </w:tc>
      </w:tr>
      <w:tr w:rsidR="002A34B5" w14:paraId="6E1EB5D3" w14:textId="77777777">
        <w:trPr>
          <w:cantSplit/>
        </w:trPr>
        <w:tc>
          <w:tcPr>
            <w:tcW w:w="340" w:type="dxa"/>
            <w:tcBorders>
              <w:top w:val="nil"/>
              <w:left w:val="nil"/>
              <w:bottom w:val="nil"/>
              <w:right w:val="nil"/>
            </w:tcBorders>
            <w:tcMar>
              <w:top w:w="30" w:type="dxa"/>
              <w:left w:w="0" w:type="dxa"/>
              <w:bottom w:w="60" w:type="dxa"/>
              <w:right w:w="60" w:type="dxa"/>
            </w:tcMar>
          </w:tcPr>
          <w:p w14:paraId="15B28DF7"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DFD0110" w14:textId="77777777" w:rsidR="002A34B5" w:rsidRDefault="00000000">
            <w:pPr>
              <w:spacing w:line="224" w:lineRule="auto"/>
              <w:jc w:val="both"/>
            </w:pPr>
            <w:r>
              <w:rPr>
                <w:sz w:val="17"/>
                <w:szCs w:val="17"/>
              </w:rPr>
              <w:t xml:space="preserve">Author contribution statement using the </w:t>
            </w:r>
            <w:proofErr w:type="spellStart"/>
            <w:r>
              <w:rPr>
                <w:sz w:val="17"/>
                <w:szCs w:val="17"/>
              </w:rPr>
              <w:t>CRediT</w:t>
            </w:r>
            <w:proofErr w:type="spellEnd"/>
            <w:r>
              <w:rPr>
                <w:sz w:val="17"/>
                <w:szCs w:val="17"/>
              </w:rPr>
              <w:t xml:space="preserve"> taxonomy and author initials.</w:t>
            </w:r>
          </w:p>
        </w:tc>
      </w:tr>
      <w:tr w:rsidR="002A34B5" w14:paraId="1B4050C1" w14:textId="77777777">
        <w:trPr>
          <w:cantSplit/>
        </w:trPr>
        <w:tc>
          <w:tcPr>
            <w:tcW w:w="340" w:type="dxa"/>
            <w:tcBorders>
              <w:top w:val="nil"/>
              <w:left w:val="nil"/>
              <w:bottom w:val="nil"/>
              <w:right w:val="nil"/>
            </w:tcBorders>
            <w:tcMar>
              <w:top w:w="30" w:type="dxa"/>
              <w:left w:w="0" w:type="dxa"/>
              <w:bottom w:w="60" w:type="dxa"/>
              <w:right w:w="60" w:type="dxa"/>
            </w:tcMar>
          </w:tcPr>
          <w:p w14:paraId="2B3258F6"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458BB234" w14:textId="77777777" w:rsidR="002A34B5" w:rsidRDefault="00000000">
            <w:pPr>
              <w:spacing w:line="224" w:lineRule="auto"/>
              <w:jc w:val="both"/>
            </w:pPr>
            <w:r>
              <w:rPr>
                <w:sz w:val="17"/>
                <w:szCs w:val="17"/>
              </w:rPr>
              <w:t>Funding statement, with the grant number where one exists.</w:t>
            </w:r>
          </w:p>
        </w:tc>
      </w:tr>
      <w:tr w:rsidR="002A34B5" w14:paraId="1D1E52BB" w14:textId="77777777">
        <w:trPr>
          <w:cantSplit/>
        </w:trPr>
        <w:tc>
          <w:tcPr>
            <w:tcW w:w="340" w:type="dxa"/>
            <w:tcBorders>
              <w:top w:val="nil"/>
              <w:left w:val="nil"/>
              <w:bottom w:val="nil"/>
              <w:right w:val="nil"/>
            </w:tcBorders>
            <w:tcMar>
              <w:top w:w="30" w:type="dxa"/>
              <w:left w:w="0" w:type="dxa"/>
              <w:bottom w:w="60" w:type="dxa"/>
              <w:right w:w="60" w:type="dxa"/>
            </w:tcMar>
          </w:tcPr>
          <w:p w14:paraId="0D66CA1E"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3B6497BF" w14:textId="77777777" w:rsidR="002A34B5" w:rsidRDefault="00000000">
            <w:pPr>
              <w:spacing w:line="224" w:lineRule="auto"/>
              <w:jc w:val="both"/>
            </w:pPr>
            <w:r>
              <w:rPr>
                <w:sz w:val="17"/>
                <w:szCs w:val="17"/>
              </w:rPr>
              <w:t>Conflict of interest statement for every author.</w:t>
            </w:r>
          </w:p>
        </w:tc>
      </w:tr>
      <w:tr w:rsidR="002A34B5" w14:paraId="7B69ECAD" w14:textId="77777777">
        <w:trPr>
          <w:cantSplit/>
        </w:trPr>
        <w:tc>
          <w:tcPr>
            <w:tcW w:w="340" w:type="dxa"/>
            <w:tcBorders>
              <w:top w:val="nil"/>
              <w:left w:val="nil"/>
              <w:bottom w:val="nil"/>
              <w:right w:val="nil"/>
            </w:tcBorders>
            <w:tcMar>
              <w:top w:w="30" w:type="dxa"/>
              <w:left w:w="0" w:type="dxa"/>
              <w:bottom w:w="60" w:type="dxa"/>
              <w:right w:w="60" w:type="dxa"/>
            </w:tcMar>
          </w:tcPr>
          <w:p w14:paraId="2F588954"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2993A99" w14:textId="77777777" w:rsidR="002A34B5" w:rsidRDefault="00000000">
            <w:pPr>
              <w:spacing w:line="224" w:lineRule="auto"/>
              <w:jc w:val="both"/>
            </w:pPr>
            <w:r>
              <w:rPr>
                <w:sz w:val="17"/>
                <w:szCs w:val="17"/>
              </w:rPr>
              <w:t>Ethical approval, with committee name, number and date.</w:t>
            </w:r>
          </w:p>
        </w:tc>
      </w:tr>
      <w:tr w:rsidR="002A34B5" w14:paraId="04BE3EB2" w14:textId="77777777">
        <w:trPr>
          <w:cantSplit/>
        </w:trPr>
        <w:tc>
          <w:tcPr>
            <w:tcW w:w="340" w:type="dxa"/>
            <w:tcBorders>
              <w:top w:val="nil"/>
              <w:left w:val="nil"/>
              <w:bottom w:val="nil"/>
              <w:right w:val="nil"/>
            </w:tcBorders>
            <w:tcMar>
              <w:top w:w="30" w:type="dxa"/>
              <w:left w:w="0" w:type="dxa"/>
              <w:bottom w:w="60" w:type="dxa"/>
              <w:right w:w="60" w:type="dxa"/>
            </w:tcMar>
          </w:tcPr>
          <w:p w14:paraId="29A994AC"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69B94CA5" w14:textId="77777777" w:rsidR="002A34B5" w:rsidRDefault="00000000">
            <w:pPr>
              <w:spacing w:line="224" w:lineRule="auto"/>
              <w:jc w:val="both"/>
            </w:pPr>
            <w:r>
              <w:rPr>
                <w:sz w:val="17"/>
                <w:szCs w:val="17"/>
              </w:rPr>
              <w:t>Written informed consent for publication, for every case report and every identifiable image.</w:t>
            </w:r>
          </w:p>
        </w:tc>
      </w:tr>
    </w:tbl>
    <w:p w14:paraId="1177E398" w14:textId="77777777" w:rsidR="002A34B5" w:rsidRDefault="00000000">
      <w:pPr>
        <w:keepNext/>
        <w:spacing w:before="130" w:after="60"/>
      </w:pPr>
      <w:r>
        <w:rPr>
          <w:b/>
          <w:bCs/>
          <w:color w:val="123449"/>
          <w:sz w:val="18"/>
          <w:szCs w:val="18"/>
        </w:rPr>
        <w:t>References</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2A34B5" w14:paraId="48DA3369" w14:textId="77777777">
        <w:trPr>
          <w:cantSplit/>
        </w:trPr>
        <w:tc>
          <w:tcPr>
            <w:tcW w:w="340" w:type="dxa"/>
            <w:tcBorders>
              <w:top w:val="nil"/>
              <w:left w:val="nil"/>
              <w:bottom w:val="nil"/>
              <w:right w:val="nil"/>
            </w:tcBorders>
            <w:tcMar>
              <w:top w:w="30" w:type="dxa"/>
              <w:left w:w="0" w:type="dxa"/>
              <w:bottom w:w="60" w:type="dxa"/>
              <w:right w:w="60" w:type="dxa"/>
            </w:tcMar>
          </w:tcPr>
          <w:p w14:paraId="3F630926"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5562C2DB" w14:textId="77777777" w:rsidR="002A34B5" w:rsidRDefault="00000000">
            <w:pPr>
              <w:spacing w:line="224" w:lineRule="auto"/>
              <w:jc w:val="both"/>
            </w:pPr>
            <w:r>
              <w:rPr>
                <w:sz w:val="17"/>
                <w:szCs w:val="17"/>
              </w:rPr>
              <w:t>Vancouver style, numbered in order of first appearance, cited as superscript Arabic numerals.</w:t>
            </w:r>
          </w:p>
        </w:tc>
      </w:tr>
      <w:tr w:rsidR="002A34B5" w14:paraId="33783C83" w14:textId="77777777">
        <w:trPr>
          <w:cantSplit/>
        </w:trPr>
        <w:tc>
          <w:tcPr>
            <w:tcW w:w="340" w:type="dxa"/>
            <w:tcBorders>
              <w:top w:val="nil"/>
              <w:left w:val="nil"/>
              <w:bottom w:val="nil"/>
              <w:right w:val="nil"/>
            </w:tcBorders>
            <w:tcMar>
              <w:top w:w="30" w:type="dxa"/>
              <w:left w:w="0" w:type="dxa"/>
              <w:bottom w:w="60" w:type="dxa"/>
              <w:right w:w="60" w:type="dxa"/>
            </w:tcMar>
          </w:tcPr>
          <w:p w14:paraId="75F3138A" w14:textId="77777777" w:rsidR="002A34B5" w:rsidRDefault="00000000">
            <w:pPr>
              <w:jc w:val="center"/>
            </w:pPr>
            <w:r>
              <w:rPr>
                <w:b/>
                <w:bCs/>
                <w:color w:val="A88A2E"/>
              </w:rPr>
              <w:lastRenderedPageBreak/>
              <w:t>□</w:t>
            </w:r>
          </w:p>
        </w:tc>
        <w:tc>
          <w:tcPr>
            <w:tcW w:w="9526" w:type="dxa"/>
            <w:tcBorders>
              <w:top w:val="nil"/>
              <w:left w:val="nil"/>
              <w:bottom w:val="nil"/>
              <w:right w:val="nil"/>
            </w:tcBorders>
            <w:tcMar>
              <w:top w:w="30" w:type="dxa"/>
              <w:left w:w="0" w:type="dxa"/>
              <w:bottom w:w="60" w:type="dxa"/>
              <w:right w:w="120" w:type="dxa"/>
            </w:tcMar>
          </w:tcPr>
          <w:p w14:paraId="09419184" w14:textId="77777777" w:rsidR="002A34B5" w:rsidRDefault="00000000">
            <w:pPr>
              <w:spacing w:line="224" w:lineRule="auto"/>
              <w:jc w:val="both"/>
            </w:pPr>
            <w:r>
              <w:rPr>
                <w:sz w:val="17"/>
                <w:szCs w:val="17"/>
              </w:rPr>
              <w:t>First three authors listed, then et al.; family name followed by initials without full stops.</w:t>
            </w:r>
          </w:p>
        </w:tc>
      </w:tr>
      <w:tr w:rsidR="002A34B5" w14:paraId="25A9EC18" w14:textId="77777777">
        <w:trPr>
          <w:cantSplit/>
        </w:trPr>
        <w:tc>
          <w:tcPr>
            <w:tcW w:w="340" w:type="dxa"/>
            <w:tcBorders>
              <w:top w:val="nil"/>
              <w:left w:val="nil"/>
              <w:bottom w:val="nil"/>
              <w:right w:val="nil"/>
            </w:tcBorders>
            <w:tcMar>
              <w:top w:w="30" w:type="dxa"/>
              <w:left w:w="0" w:type="dxa"/>
              <w:bottom w:w="60" w:type="dxa"/>
              <w:right w:w="60" w:type="dxa"/>
            </w:tcMar>
          </w:tcPr>
          <w:p w14:paraId="26B632FA"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36CE5BF1" w14:textId="77777777" w:rsidR="002A34B5" w:rsidRDefault="00000000">
            <w:pPr>
              <w:spacing w:line="224" w:lineRule="auto"/>
              <w:jc w:val="both"/>
            </w:pPr>
            <w:r>
              <w:rPr>
                <w:sz w:val="17"/>
                <w:szCs w:val="17"/>
              </w:rPr>
              <w:t xml:space="preserve">Journal titles abbreviated as in the NLM </w:t>
            </w:r>
            <w:proofErr w:type="spellStart"/>
            <w:r>
              <w:rPr>
                <w:sz w:val="17"/>
                <w:szCs w:val="17"/>
              </w:rPr>
              <w:t>Catalog</w:t>
            </w:r>
            <w:proofErr w:type="spellEnd"/>
            <w:r>
              <w:rPr>
                <w:sz w:val="17"/>
                <w:szCs w:val="17"/>
              </w:rPr>
              <w:t>; DOI included wherever one exists.</w:t>
            </w:r>
          </w:p>
        </w:tc>
      </w:tr>
      <w:tr w:rsidR="002A34B5" w14:paraId="56478462" w14:textId="77777777">
        <w:trPr>
          <w:cantSplit/>
        </w:trPr>
        <w:tc>
          <w:tcPr>
            <w:tcW w:w="340" w:type="dxa"/>
            <w:tcBorders>
              <w:top w:val="nil"/>
              <w:left w:val="nil"/>
              <w:bottom w:val="nil"/>
              <w:right w:val="nil"/>
            </w:tcBorders>
            <w:tcMar>
              <w:top w:w="30" w:type="dxa"/>
              <w:left w:w="0" w:type="dxa"/>
              <w:bottom w:w="60" w:type="dxa"/>
              <w:right w:w="60" w:type="dxa"/>
            </w:tcMar>
          </w:tcPr>
          <w:p w14:paraId="02D30966"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51C35C4" w14:textId="77777777" w:rsidR="002A34B5" w:rsidRDefault="00000000">
            <w:pPr>
              <w:spacing w:line="224" w:lineRule="auto"/>
              <w:jc w:val="both"/>
            </w:pPr>
            <w:r>
              <w:rPr>
                <w:sz w:val="17"/>
                <w:szCs w:val="17"/>
              </w:rPr>
              <w:t>Every reference checked against the source record.</w:t>
            </w:r>
          </w:p>
        </w:tc>
      </w:tr>
    </w:tbl>
    <w:p w14:paraId="10AE8ED4" w14:textId="77777777" w:rsidR="002A34B5" w:rsidRDefault="00000000">
      <w:pPr>
        <w:keepNext/>
        <w:spacing w:before="130" w:after="60"/>
      </w:pPr>
      <w:r>
        <w:rPr>
          <w:b/>
          <w:bCs/>
          <w:color w:val="123449"/>
          <w:sz w:val="18"/>
          <w:szCs w:val="18"/>
        </w:rPr>
        <w:t>National accreditation requirements (</w:t>
      </w:r>
      <w:proofErr w:type="spellStart"/>
      <w:r>
        <w:rPr>
          <w:b/>
          <w:bCs/>
          <w:color w:val="123449"/>
          <w:sz w:val="18"/>
          <w:szCs w:val="18"/>
        </w:rPr>
        <w:t>Kepdirjen</w:t>
      </w:r>
      <w:proofErr w:type="spellEnd"/>
      <w:r>
        <w:rPr>
          <w:b/>
          <w:bCs/>
          <w:color w:val="123449"/>
          <w:sz w:val="18"/>
          <w:szCs w:val="18"/>
        </w:rPr>
        <w:t xml:space="preserve"> 374/DST/2026)</w:t>
      </w:r>
    </w:p>
    <w:tbl>
      <w:tblPr>
        <w:tblW w:w="986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40"/>
        <w:gridCol w:w="9526"/>
      </w:tblGrid>
      <w:tr w:rsidR="002A34B5" w14:paraId="28E1A5DA" w14:textId="77777777">
        <w:trPr>
          <w:cantSplit/>
        </w:trPr>
        <w:tc>
          <w:tcPr>
            <w:tcW w:w="340" w:type="dxa"/>
            <w:tcBorders>
              <w:top w:val="nil"/>
              <w:left w:val="nil"/>
              <w:bottom w:val="nil"/>
              <w:right w:val="nil"/>
            </w:tcBorders>
            <w:tcMar>
              <w:top w:w="30" w:type="dxa"/>
              <w:left w:w="0" w:type="dxa"/>
              <w:bottom w:w="60" w:type="dxa"/>
              <w:right w:w="60" w:type="dxa"/>
            </w:tcMar>
          </w:tcPr>
          <w:p w14:paraId="13AA0BB9"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7D906E3A" w14:textId="77777777" w:rsidR="002A34B5" w:rsidRDefault="00000000">
            <w:pPr>
              <w:spacing w:line="224" w:lineRule="auto"/>
              <w:jc w:val="both"/>
            </w:pPr>
            <w:r>
              <w:rPr>
                <w:sz w:val="17"/>
                <w:szCs w:val="17"/>
              </w:rPr>
              <w:t>At least 15 references. A manuscript with fewer is scored at the lowest band regardless of how many of them are primary sources.</w:t>
            </w:r>
          </w:p>
        </w:tc>
      </w:tr>
      <w:tr w:rsidR="002A34B5" w14:paraId="554C3C1D" w14:textId="77777777">
        <w:trPr>
          <w:cantSplit/>
        </w:trPr>
        <w:tc>
          <w:tcPr>
            <w:tcW w:w="340" w:type="dxa"/>
            <w:tcBorders>
              <w:top w:val="nil"/>
              <w:left w:val="nil"/>
              <w:bottom w:val="nil"/>
              <w:right w:val="nil"/>
            </w:tcBorders>
            <w:tcMar>
              <w:top w:w="30" w:type="dxa"/>
              <w:left w:w="0" w:type="dxa"/>
              <w:bottom w:w="60" w:type="dxa"/>
              <w:right w:w="60" w:type="dxa"/>
            </w:tcMar>
          </w:tcPr>
          <w:p w14:paraId="73A45C8E"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037FB4EB" w14:textId="77777777" w:rsidR="002A34B5" w:rsidRDefault="00000000">
            <w:pPr>
              <w:spacing w:line="224" w:lineRule="auto"/>
              <w:jc w:val="both"/>
            </w:pPr>
            <w:r>
              <w:rPr>
                <w:sz w:val="17"/>
                <w:szCs w:val="17"/>
              </w:rPr>
              <w:t>The majority of references are primary sources — journal articles, proceedings, theses, research monographs — not compilations or textbooks.</w:t>
            </w:r>
          </w:p>
        </w:tc>
      </w:tr>
      <w:tr w:rsidR="002A34B5" w14:paraId="0E98FB26" w14:textId="77777777">
        <w:trPr>
          <w:cantSplit/>
        </w:trPr>
        <w:tc>
          <w:tcPr>
            <w:tcW w:w="340" w:type="dxa"/>
            <w:tcBorders>
              <w:top w:val="nil"/>
              <w:left w:val="nil"/>
              <w:bottom w:val="nil"/>
              <w:right w:val="nil"/>
            </w:tcBorders>
            <w:tcMar>
              <w:top w:w="30" w:type="dxa"/>
              <w:left w:w="0" w:type="dxa"/>
              <w:bottom w:w="60" w:type="dxa"/>
              <w:right w:w="60" w:type="dxa"/>
            </w:tcMar>
          </w:tcPr>
          <w:p w14:paraId="68AB0CD5"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05184197" w14:textId="77777777" w:rsidR="002A34B5" w:rsidRDefault="00000000">
            <w:pPr>
              <w:spacing w:line="224" w:lineRule="auto"/>
              <w:jc w:val="both"/>
            </w:pPr>
            <w:r>
              <w:rPr>
                <w:sz w:val="17"/>
                <w:szCs w:val="17"/>
              </w:rPr>
              <w:t>The majority of references were published within the last ten years; older works are cited only to establish the problem or the prior theory, never to compare findings or to justify novelty.</w:t>
            </w:r>
          </w:p>
        </w:tc>
      </w:tr>
      <w:tr w:rsidR="002A34B5" w14:paraId="30D064D3" w14:textId="77777777">
        <w:trPr>
          <w:cantSplit/>
        </w:trPr>
        <w:tc>
          <w:tcPr>
            <w:tcW w:w="340" w:type="dxa"/>
            <w:tcBorders>
              <w:top w:val="nil"/>
              <w:left w:val="nil"/>
              <w:bottom w:val="nil"/>
              <w:right w:val="nil"/>
            </w:tcBorders>
            <w:tcMar>
              <w:top w:w="30" w:type="dxa"/>
              <w:left w:w="0" w:type="dxa"/>
              <w:bottom w:w="60" w:type="dxa"/>
              <w:right w:w="60" w:type="dxa"/>
            </w:tcMar>
          </w:tcPr>
          <w:p w14:paraId="1DE7AA9D"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5B88F94A" w14:textId="77777777" w:rsidR="002A34B5" w:rsidRDefault="00000000">
            <w:pPr>
              <w:spacing w:line="224" w:lineRule="auto"/>
              <w:jc w:val="both"/>
            </w:pPr>
            <w:r>
              <w:rPr>
                <w:sz w:val="17"/>
                <w:szCs w:val="17"/>
              </w:rPr>
              <w:t>The Introduction contains all three elements: a state-of-the-art overview of prior work, an explicit research-gap or novelty justification, and a clear statement of the objective.</w:t>
            </w:r>
          </w:p>
        </w:tc>
      </w:tr>
      <w:tr w:rsidR="002A34B5" w14:paraId="759EFDC7" w14:textId="77777777">
        <w:trPr>
          <w:cantSplit/>
        </w:trPr>
        <w:tc>
          <w:tcPr>
            <w:tcW w:w="340" w:type="dxa"/>
            <w:tcBorders>
              <w:top w:val="nil"/>
              <w:left w:val="nil"/>
              <w:bottom w:val="nil"/>
              <w:right w:val="nil"/>
            </w:tcBorders>
            <w:tcMar>
              <w:top w:w="30" w:type="dxa"/>
              <w:left w:w="0" w:type="dxa"/>
              <w:bottom w:w="60" w:type="dxa"/>
              <w:right w:w="60" w:type="dxa"/>
            </w:tcMar>
          </w:tcPr>
          <w:p w14:paraId="45B8BD6E"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5B480970" w14:textId="77777777" w:rsidR="002A34B5" w:rsidRDefault="00000000">
            <w:pPr>
              <w:spacing w:line="224" w:lineRule="auto"/>
              <w:jc w:val="both"/>
            </w:pPr>
            <w:r>
              <w:rPr>
                <w:sz w:val="17"/>
                <w:szCs w:val="17"/>
              </w:rPr>
              <w:t>Affiliations give institution, city and country in full. Superscript numerals mark distinct affiliations, not distinct authors; where all authors share one affiliation, use only the asterisk for the corresponding author.</w:t>
            </w:r>
          </w:p>
        </w:tc>
      </w:tr>
      <w:tr w:rsidR="002A34B5" w14:paraId="42FA2567" w14:textId="77777777">
        <w:trPr>
          <w:cantSplit/>
        </w:trPr>
        <w:tc>
          <w:tcPr>
            <w:tcW w:w="340" w:type="dxa"/>
            <w:tcBorders>
              <w:top w:val="nil"/>
              <w:left w:val="nil"/>
              <w:bottom w:val="nil"/>
              <w:right w:val="nil"/>
            </w:tcBorders>
            <w:tcMar>
              <w:top w:w="30" w:type="dxa"/>
              <w:left w:w="0" w:type="dxa"/>
              <w:bottom w:w="60" w:type="dxa"/>
              <w:right w:w="60" w:type="dxa"/>
            </w:tcMar>
          </w:tcPr>
          <w:p w14:paraId="6F7AB14D"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50F0DA79" w14:textId="77777777" w:rsidR="002A34B5" w:rsidRDefault="00000000">
            <w:pPr>
              <w:spacing w:line="224" w:lineRule="auto"/>
              <w:jc w:val="both"/>
            </w:pPr>
            <w:r>
              <w:rPr>
                <w:sz w:val="17"/>
                <w:szCs w:val="17"/>
              </w:rPr>
              <w:t>Every table, figure and equation is referred to and explained in the running text.</w:t>
            </w:r>
          </w:p>
        </w:tc>
      </w:tr>
      <w:tr w:rsidR="002A34B5" w14:paraId="769869DF" w14:textId="77777777">
        <w:trPr>
          <w:cantSplit/>
        </w:trPr>
        <w:tc>
          <w:tcPr>
            <w:tcW w:w="340" w:type="dxa"/>
            <w:tcBorders>
              <w:top w:val="nil"/>
              <w:left w:val="nil"/>
              <w:bottom w:val="nil"/>
              <w:right w:val="nil"/>
            </w:tcBorders>
            <w:tcMar>
              <w:top w:w="30" w:type="dxa"/>
              <w:left w:w="0" w:type="dxa"/>
              <w:bottom w:w="60" w:type="dxa"/>
              <w:right w:w="60" w:type="dxa"/>
            </w:tcMar>
          </w:tcPr>
          <w:p w14:paraId="1179CB45" w14:textId="77777777" w:rsidR="002A34B5" w:rsidRDefault="00000000">
            <w:pPr>
              <w:jc w:val="center"/>
            </w:pPr>
            <w:r>
              <w:rPr>
                <w:b/>
                <w:bCs/>
                <w:color w:val="A88A2E"/>
              </w:rPr>
              <w:t>□</w:t>
            </w:r>
          </w:p>
        </w:tc>
        <w:tc>
          <w:tcPr>
            <w:tcW w:w="9526" w:type="dxa"/>
            <w:tcBorders>
              <w:top w:val="nil"/>
              <w:left w:val="nil"/>
              <w:bottom w:val="nil"/>
              <w:right w:val="nil"/>
            </w:tcBorders>
            <w:tcMar>
              <w:top w:w="30" w:type="dxa"/>
              <w:left w:w="0" w:type="dxa"/>
              <w:bottom w:w="60" w:type="dxa"/>
              <w:right w:w="120" w:type="dxa"/>
            </w:tcMar>
          </w:tcPr>
          <w:p w14:paraId="0877CA4C" w14:textId="77777777" w:rsidR="002A34B5" w:rsidRDefault="00000000">
            <w:pPr>
              <w:spacing w:line="224" w:lineRule="auto"/>
              <w:jc w:val="both"/>
            </w:pPr>
            <w:r>
              <w:rPr>
                <w:sz w:val="17"/>
                <w:szCs w:val="17"/>
              </w:rPr>
              <w:t>The Conclusion answers the stated objective and contains no further discussion.</w:t>
            </w:r>
          </w:p>
        </w:tc>
      </w:tr>
    </w:tbl>
    <w:p w14:paraId="50228CEB" w14:textId="77777777" w:rsidR="002A34B5" w:rsidRDefault="00000000">
      <w:pPr>
        <w:pBdr>
          <w:top w:val="single" w:sz="4" w:space="4" w:color="BFD6E2"/>
        </w:pBdr>
        <w:spacing w:before="200" w:line="222" w:lineRule="auto"/>
        <w:jc w:val="both"/>
      </w:pPr>
      <w:r>
        <w:rPr>
          <w:i/>
          <w:iCs/>
          <w:color w:val="7A8891"/>
          <w:sz w:val="15"/>
          <w:szCs w:val="15"/>
        </w:rPr>
        <w:t>Submit at phlox.or.id/</w:t>
      </w:r>
      <w:proofErr w:type="spellStart"/>
      <w:r>
        <w:rPr>
          <w:i/>
          <w:iCs/>
          <w:color w:val="7A8891"/>
          <w:sz w:val="15"/>
          <w:szCs w:val="15"/>
        </w:rPr>
        <w:t>index.php</w:t>
      </w:r>
      <w:proofErr w:type="spellEnd"/>
      <w:r>
        <w:rPr>
          <w:i/>
          <w:iCs/>
          <w:color w:val="7A8891"/>
          <w:sz w:val="15"/>
          <w:szCs w:val="15"/>
        </w:rPr>
        <w:t>/</w:t>
      </w:r>
      <w:proofErr w:type="spellStart"/>
      <w:proofErr w:type="gramStart"/>
      <w:r>
        <w:rPr>
          <w:i/>
          <w:iCs/>
          <w:color w:val="7A8891"/>
          <w:sz w:val="15"/>
          <w:szCs w:val="15"/>
        </w:rPr>
        <w:t>sjfm</w:t>
      </w:r>
      <w:proofErr w:type="spellEnd"/>
      <w:r>
        <w:rPr>
          <w:i/>
          <w:iCs/>
          <w:color w:val="7A8891"/>
          <w:sz w:val="15"/>
          <w:szCs w:val="15"/>
        </w:rPr>
        <w:t xml:space="preserve">  ·</w:t>
      </w:r>
      <w:proofErr w:type="gramEnd"/>
      <w:r>
        <w:rPr>
          <w:i/>
          <w:iCs/>
          <w:color w:val="7A8891"/>
          <w:sz w:val="15"/>
          <w:szCs w:val="15"/>
        </w:rPr>
        <w:t xml:space="preserve">  Enquiries: </w:t>
      </w:r>
      <w:proofErr w:type="gramStart"/>
      <w:r>
        <w:rPr>
          <w:i/>
          <w:iCs/>
          <w:color w:val="7A8891"/>
          <w:sz w:val="15"/>
          <w:szCs w:val="15"/>
        </w:rPr>
        <w:t>editor.sjfm@gmail.com  ·</w:t>
      </w:r>
      <w:proofErr w:type="gramEnd"/>
      <w:r>
        <w:rPr>
          <w:i/>
          <w:iCs/>
          <w:color w:val="7A8891"/>
          <w:sz w:val="15"/>
          <w:szCs w:val="15"/>
        </w:rPr>
        <w:t xml:space="preserve">  Editorial office: Jl. </w:t>
      </w:r>
      <w:proofErr w:type="spellStart"/>
      <w:r>
        <w:rPr>
          <w:i/>
          <w:iCs/>
          <w:color w:val="7A8891"/>
          <w:sz w:val="15"/>
          <w:szCs w:val="15"/>
        </w:rPr>
        <w:t>Sirna</w:t>
      </w:r>
      <w:proofErr w:type="spellEnd"/>
      <w:r>
        <w:rPr>
          <w:i/>
          <w:iCs/>
          <w:color w:val="7A8891"/>
          <w:sz w:val="15"/>
          <w:szCs w:val="15"/>
        </w:rPr>
        <w:t xml:space="preserve"> Raga No. 99, </w:t>
      </w:r>
      <w:proofErr w:type="spellStart"/>
      <w:r>
        <w:rPr>
          <w:i/>
          <w:iCs/>
          <w:color w:val="7A8891"/>
          <w:sz w:val="15"/>
          <w:szCs w:val="15"/>
        </w:rPr>
        <w:t>Delapan</w:t>
      </w:r>
      <w:proofErr w:type="spellEnd"/>
      <w:r>
        <w:rPr>
          <w:i/>
          <w:iCs/>
          <w:color w:val="7A8891"/>
          <w:sz w:val="15"/>
          <w:szCs w:val="15"/>
        </w:rPr>
        <w:t xml:space="preserve"> Ilir, Ilir Timur Tiga, Palembang, South Sumatra, Indonesia</w:t>
      </w:r>
    </w:p>
    <w:sectPr w:rsidR="002A34B5">
      <w:headerReference w:type="default" r:id="rId22"/>
      <w:footerReference w:type="default" r:id="rId23"/>
      <w:headerReference w:type="first" r:id="rId24"/>
      <w:footerReference w:type="first" r:id="rId25"/>
      <w:type w:val="continuous"/>
      <w:pgSz w:w="11906" w:h="16838"/>
      <w:pgMar w:top="1080" w:right="1020" w:bottom="1080" w:left="1020"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A465AD" w14:textId="77777777" w:rsidR="002146BC" w:rsidRDefault="002146BC">
      <w:r>
        <w:separator/>
      </w:r>
    </w:p>
  </w:endnote>
  <w:endnote w:type="continuationSeparator" w:id="0">
    <w:p w14:paraId="6C420A35" w14:textId="77777777" w:rsidR="002146BC" w:rsidRDefault="00214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C5BC4F" w14:textId="77777777" w:rsidR="002A34B5"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976126" w14:textId="77777777" w:rsidR="002A34B5"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F7F7BB" w14:textId="77777777" w:rsidR="002A34B5"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D6B50C" w14:textId="77777777" w:rsidR="002A34B5"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B67C05" w14:textId="77777777" w:rsidR="002A34B5"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A0E7B6" w14:textId="77777777" w:rsidR="002A34B5"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79A91E" w14:textId="77777777" w:rsidR="002A34B5"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F5DB71" w14:textId="77777777" w:rsidR="002A34B5"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250F0F" w14:textId="77777777" w:rsidR="002A34B5"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10536C" w14:textId="77777777" w:rsidR="002A34B5" w:rsidRDefault="00000000">
    <w:pPr>
      <w:pBdr>
        <w:top w:val="single" w:sz="4" w:space="4" w:color="BFD6E2"/>
      </w:pBdr>
      <w:tabs>
        <w:tab w:val="right" w:pos="9866"/>
      </w:tabs>
    </w:pPr>
    <w:r>
      <w:rPr>
        <w:color w:val="7A8891"/>
        <w:sz w:val="14"/>
        <w:szCs w:val="14"/>
      </w:rPr>
      <w:t xml:space="preserve">Sriwijaya J Forensic </w:t>
    </w:r>
    <w:proofErr w:type="spellStart"/>
    <w:r>
      <w:rPr>
        <w:color w:val="7A8891"/>
        <w:sz w:val="14"/>
        <w:szCs w:val="14"/>
      </w:rPr>
      <w:t>Medicoleg</w:t>
    </w:r>
    <w:proofErr w:type="spellEnd"/>
    <w:r>
      <w:rPr>
        <w:color w:val="7A8891"/>
        <w:sz w:val="14"/>
        <w:szCs w:val="14"/>
      </w:rPr>
      <w:t>. [Year</w:t>
    </w:r>
    <w:proofErr w:type="gramStart"/>
    <w:r>
      <w:rPr>
        <w:color w:val="7A8891"/>
        <w:sz w:val="14"/>
        <w:szCs w:val="14"/>
      </w:rPr>
      <w:t>];[</w:t>
    </w:r>
    <w:proofErr w:type="gramEnd"/>
    <w:r>
      <w:rPr>
        <w:color w:val="7A8891"/>
        <w:sz w:val="14"/>
        <w:szCs w:val="14"/>
      </w:rPr>
      <w:t>Vol]([No]</w:t>
    </w:r>
    <w:proofErr w:type="gramStart"/>
    <w:r>
      <w:rPr>
        <w:color w:val="7A8891"/>
        <w:sz w:val="14"/>
        <w:szCs w:val="14"/>
      </w:rPr>
      <w:t>):[pp]  ·</w:t>
    </w:r>
    <w:proofErr w:type="gramEnd"/>
    <w:r>
      <w:rPr>
        <w:color w:val="7A8891"/>
        <w:sz w:val="14"/>
        <w:szCs w:val="14"/>
      </w:rPr>
      <w:t xml:space="preserve">  e-ISSN 2987-</w:t>
    </w:r>
    <w:proofErr w:type="gramStart"/>
    <w:r>
      <w:rPr>
        <w:color w:val="7A8891"/>
        <w:sz w:val="14"/>
        <w:szCs w:val="14"/>
      </w:rPr>
      <w:t>1530  ·</w:t>
    </w:r>
    <w:proofErr w:type="gramEnd"/>
    <w:r>
      <w:rPr>
        <w:color w:val="7A8891"/>
        <w:sz w:val="14"/>
        <w:szCs w:val="14"/>
      </w:rPr>
      <w:t xml:space="preserve">  Phlox Institute: Indonesian Medical Research Organization</w:t>
    </w:r>
    <w:r>
      <w:tab/>
    </w:r>
    <w:r>
      <w:fldChar w:fldCharType="begin"/>
    </w:r>
    <w:r>
      <w:instrText xml:space="preserve"> PAGE </w:instrText>
    </w:r>
    <w:r>
      <w:fldChar w:fldCharType="separate"/>
    </w:r>
    <w:r>
      <w:rPr>
        <w:b/>
        <w:bCs/>
        <w:color w:val="123449"/>
        <w:sz w:val="15"/>
        <w:szCs w:val="15"/>
      </w:rPr>
      <w:t>1</w:t>
    </w:r>
    <w:r>
      <w:rPr>
        <w:b/>
        <w:bCs/>
        <w:color w:val="12344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EBEBDE" w14:textId="77777777" w:rsidR="002146BC" w:rsidRDefault="002146BC">
      <w:r>
        <w:separator/>
      </w:r>
    </w:p>
  </w:footnote>
  <w:footnote w:type="continuationSeparator" w:id="0">
    <w:p w14:paraId="38A41856" w14:textId="77777777" w:rsidR="002146BC" w:rsidRDefault="00214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8F301A" w14:textId="77777777" w:rsidR="002A34B5"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C4F22C" w14:textId="77777777" w:rsidR="002A34B5" w:rsidRDefault="002A34B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EDF4E0" w14:textId="77777777" w:rsidR="002A34B5" w:rsidRDefault="002A34B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066EA0" w14:textId="77777777" w:rsidR="002A34B5"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2C9BA7" w14:textId="77777777" w:rsidR="002A34B5" w:rsidRDefault="002A34B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633B67" w14:textId="77777777" w:rsidR="002A34B5"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43B9D9" w14:textId="77777777" w:rsidR="002A34B5" w:rsidRDefault="002A34B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8F5E58" w14:textId="77777777" w:rsidR="002A34B5"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D85B70" w14:textId="77777777" w:rsidR="002A34B5" w:rsidRDefault="002A34B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0F79C9" w14:textId="77777777" w:rsidR="002A34B5" w:rsidRDefault="00000000">
    <w:pPr>
      <w:pBdr>
        <w:bottom w:val="single" w:sz="8" w:space="4" w:color="D4B557"/>
      </w:pBdr>
      <w:tabs>
        <w:tab w:val="right" w:pos="9866"/>
      </w:tabs>
    </w:pPr>
    <w:r>
      <w:rPr>
        <w:b/>
        <w:bCs/>
        <w:color w:val="123449"/>
        <w:sz w:val="15"/>
        <w:szCs w:val="15"/>
      </w:rPr>
      <w:t>Sriwijaya Journal of Forensic and Medicolegal</w:t>
    </w:r>
    <w:r>
      <w:tab/>
    </w:r>
    <w:r>
      <w:rPr>
        <w:i/>
        <w:iCs/>
        <w:color w:val="7A8891"/>
        <w:sz w:val="15"/>
        <w:szCs w:val="15"/>
      </w:rPr>
      <w:t>[Family Name] et al.</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4B5"/>
    <w:rsid w:val="002146BC"/>
    <w:rsid w:val="002A34B5"/>
    <w:rsid w:val="002B7A35"/>
    <w:rsid w:val="0047605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F0A00DA"/>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color w:val="1A2429"/>
        <w:sz w:val="19"/>
        <w:szCs w:val="19"/>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eader" Target="header10.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3.xml"/><Relationship Id="rId19" Type="http://schemas.openxmlformats.org/officeDocument/2006/relationships/footer" Target="footer7.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2492</Words>
  <Characters>14208</Characters>
  <Application>Microsoft Office Word</Application>
  <DocSecurity>0</DocSecurity>
  <Lines>118</Lines>
  <Paragraphs>33</Paragraphs>
  <ScaleCrop>false</ScaleCrop>
  <Company/>
  <LinksUpToDate>false</LinksUpToDate>
  <CharactersWithSpaces>16667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Sriwijaya Journal of Forensic and Medicolegal — Manuscript Template</dc:title>
  <dc:creator>Phlox Institute</dc:creator>
  <cp:lastModifiedBy>patricia wulandari</cp:lastModifiedBy>
  <cp:revision>2</cp:revision>
  <dcterms:created xsi:type="dcterms:W3CDTF">2026-08-29T04:44:00Z</dcterms:created>
  <dcterms:modified xsi:type="dcterms:W3CDTF">2026-08-29T04:44:00Z</dcterms:modified>
</cp:coreProperties>
</file>